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7C51800" w14:textId="221AB5B0" w:rsidR="002F7057" w:rsidRDefault="00A15A2B">
      <w:pPr>
        <w:pStyle w:val="Normal1"/>
        <w:spacing w:after="0" w:line="240" w:lineRule="auto"/>
        <w:jc w:val="center"/>
      </w:pPr>
      <w:bookmarkStart w:id="0" w:name="OLE_LINK1"/>
      <w:bookmarkStart w:id="1" w:name="OLE_LINK2"/>
      <w:r>
        <w:rPr>
          <w:b/>
          <w:sz w:val="32"/>
          <w:szCs w:val="32"/>
          <w:u w:val="single"/>
        </w:rPr>
        <w:t>L A 113 P: Impacting Males</w:t>
      </w:r>
      <w:r w:rsidR="00B5340E">
        <w:rPr>
          <w:b/>
          <w:sz w:val="32"/>
          <w:szCs w:val="32"/>
          <w:u w:val="single"/>
        </w:rPr>
        <w:t xml:space="preserve"> Through Mentoring – Spring 2017</w:t>
      </w:r>
      <w:r>
        <w:rPr>
          <w:b/>
          <w:sz w:val="32"/>
          <w:szCs w:val="32"/>
          <w:u w:val="single"/>
        </w:rPr>
        <w:t xml:space="preserve"> Syllabus</w:t>
      </w:r>
    </w:p>
    <w:p w14:paraId="5F369EF3" w14:textId="77777777" w:rsidR="002F7057" w:rsidRDefault="002F7057">
      <w:pPr>
        <w:pStyle w:val="Normal1"/>
        <w:spacing w:after="0" w:line="240" w:lineRule="auto"/>
        <w:jc w:val="center"/>
      </w:pPr>
    </w:p>
    <w:p w14:paraId="4D7CC04B" w14:textId="77777777" w:rsidR="002F7057" w:rsidRDefault="00A15A2B">
      <w:pPr>
        <w:pStyle w:val="Normal1"/>
        <w:tabs>
          <w:tab w:val="right" w:pos="9360"/>
        </w:tabs>
        <w:spacing w:after="0" w:line="240" w:lineRule="auto"/>
      </w:pPr>
      <w:r>
        <w:rPr>
          <w:sz w:val="20"/>
          <w:szCs w:val="20"/>
          <w:u w:val="single"/>
        </w:rPr>
        <w:t>Co-Instructor</w:t>
      </w:r>
      <w:r>
        <w:rPr>
          <w:sz w:val="20"/>
          <w:szCs w:val="20"/>
        </w:rPr>
        <w:t xml:space="preserve"> </w:t>
      </w:r>
      <w:r>
        <w:rPr>
          <w:sz w:val="20"/>
          <w:szCs w:val="20"/>
        </w:rPr>
        <w:tab/>
      </w:r>
      <w:r>
        <w:rPr>
          <w:sz w:val="20"/>
          <w:szCs w:val="20"/>
          <w:u w:val="single"/>
        </w:rPr>
        <w:t>Co-Instructor</w:t>
      </w:r>
    </w:p>
    <w:p w14:paraId="45E9EC4A" w14:textId="77777777" w:rsidR="002F7057" w:rsidRDefault="00A15A2B">
      <w:pPr>
        <w:pStyle w:val="Normal1"/>
        <w:tabs>
          <w:tab w:val="right" w:pos="9360"/>
        </w:tabs>
        <w:spacing w:after="0" w:line="240" w:lineRule="auto"/>
      </w:pPr>
      <w:r>
        <w:rPr>
          <w:b/>
        </w:rPr>
        <w:t>Dr. Victor B. Sáenz</w:t>
      </w:r>
      <w:r>
        <w:rPr>
          <w:sz w:val="20"/>
          <w:szCs w:val="20"/>
        </w:rPr>
        <w:t xml:space="preserve"> </w:t>
      </w:r>
      <w:r>
        <w:rPr>
          <w:sz w:val="20"/>
          <w:szCs w:val="20"/>
        </w:rPr>
        <w:tab/>
      </w:r>
      <w:r>
        <w:rPr>
          <w:b/>
        </w:rPr>
        <w:t>Dr. Emmet Campos</w:t>
      </w:r>
    </w:p>
    <w:p w14:paraId="3A1AB411" w14:textId="77777777" w:rsidR="002F7057" w:rsidRDefault="00A15A2B">
      <w:pPr>
        <w:pStyle w:val="Normal1"/>
        <w:tabs>
          <w:tab w:val="right" w:pos="9360"/>
        </w:tabs>
        <w:spacing w:after="0" w:line="240" w:lineRule="auto"/>
      </w:pPr>
      <w:r>
        <w:rPr>
          <w:sz w:val="20"/>
          <w:szCs w:val="20"/>
        </w:rPr>
        <w:t xml:space="preserve">Associate Professor </w:t>
      </w:r>
      <w:r>
        <w:rPr>
          <w:sz w:val="20"/>
          <w:szCs w:val="20"/>
        </w:rPr>
        <w:tab/>
        <w:t>Director of Project MALES|TECMSC</w:t>
      </w:r>
    </w:p>
    <w:p w14:paraId="2D7ABA35" w14:textId="77777777" w:rsidR="002F7057" w:rsidRDefault="00A15A2B">
      <w:pPr>
        <w:pStyle w:val="Normal1"/>
        <w:spacing w:after="0" w:line="240" w:lineRule="auto"/>
      </w:pPr>
      <w:r>
        <w:rPr>
          <w:sz w:val="20"/>
          <w:szCs w:val="20"/>
        </w:rPr>
        <w:t>Executive Director of Project MALES</w:t>
      </w:r>
    </w:p>
    <w:p w14:paraId="58464869" w14:textId="77777777" w:rsidR="002F7057" w:rsidRDefault="00A15A2B">
      <w:pPr>
        <w:pStyle w:val="Normal1"/>
        <w:tabs>
          <w:tab w:val="right" w:pos="9360"/>
        </w:tabs>
        <w:spacing w:after="0" w:line="240" w:lineRule="auto"/>
      </w:pPr>
      <w:r>
        <w:rPr>
          <w:sz w:val="20"/>
          <w:szCs w:val="20"/>
        </w:rPr>
        <w:t xml:space="preserve">Office: SZB </w:t>
      </w:r>
      <w:r>
        <w:rPr>
          <w:sz w:val="20"/>
          <w:szCs w:val="20"/>
        </w:rPr>
        <w:tab/>
        <w:t>Centennial Towers/DDCE Office</w:t>
      </w:r>
    </w:p>
    <w:p w14:paraId="1B54D716" w14:textId="77777777" w:rsidR="002F7057" w:rsidRDefault="00A15A2B">
      <w:pPr>
        <w:pStyle w:val="Normal1"/>
        <w:tabs>
          <w:tab w:val="right" w:pos="9360"/>
        </w:tabs>
        <w:spacing w:after="0" w:line="240" w:lineRule="auto"/>
      </w:pPr>
      <w:r>
        <w:rPr>
          <w:sz w:val="20"/>
          <w:szCs w:val="20"/>
        </w:rPr>
        <w:t xml:space="preserve">(512) 475-8585 </w:t>
      </w:r>
      <w:r>
        <w:rPr>
          <w:sz w:val="20"/>
          <w:szCs w:val="20"/>
        </w:rPr>
        <w:tab/>
        <w:t>505 E. Huntland Dr. Ste. 270</w:t>
      </w:r>
    </w:p>
    <w:p w14:paraId="20CC32E6" w14:textId="77777777" w:rsidR="002F7057" w:rsidRDefault="00D42FEA">
      <w:pPr>
        <w:pStyle w:val="Normal1"/>
        <w:tabs>
          <w:tab w:val="right" w:pos="9360"/>
        </w:tabs>
        <w:spacing w:after="0" w:line="240" w:lineRule="auto"/>
      </w:pPr>
      <w:hyperlink r:id="rId7">
        <w:r w:rsidR="00A15A2B">
          <w:rPr>
            <w:color w:val="0000FF"/>
            <w:sz w:val="20"/>
            <w:szCs w:val="20"/>
            <w:u w:val="single"/>
          </w:rPr>
          <w:t>vsaenz@mail.utexas.edu</w:t>
        </w:r>
      </w:hyperlink>
      <w:r w:rsidR="00A15A2B">
        <w:rPr>
          <w:sz w:val="20"/>
          <w:szCs w:val="20"/>
        </w:rPr>
        <w:t xml:space="preserve"> </w:t>
      </w:r>
      <w:r w:rsidR="00A15A2B">
        <w:rPr>
          <w:sz w:val="20"/>
          <w:szCs w:val="20"/>
        </w:rPr>
        <w:tab/>
        <w:t>(512) 471-1781</w:t>
      </w:r>
    </w:p>
    <w:p w14:paraId="54C9551B" w14:textId="77777777" w:rsidR="002F7057" w:rsidRDefault="00A15A2B">
      <w:pPr>
        <w:pStyle w:val="Normal1"/>
        <w:tabs>
          <w:tab w:val="right" w:pos="9360"/>
        </w:tabs>
        <w:spacing w:after="0" w:line="240" w:lineRule="auto"/>
        <w:ind w:firstLine="720"/>
      </w:pPr>
      <w:r>
        <w:rPr>
          <w:sz w:val="20"/>
          <w:szCs w:val="20"/>
        </w:rPr>
        <w:tab/>
      </w:r>
      <w:hyperlink r:id="rId8">
        <w:r>
          <w:rPr>
            <w:color w:val="0000FF"/>
            <w:sz w:val="20"/>
            <w:szCs w:val="20"/>
            <w:u w:val="single"/>
          </w:rPr>
          <w:t>ecampos@austin.utexas.edu</w:t>
        </w:r>
      </w:hyperlink>
    </w:p>
    <w:p w14:paraId="408CE441" w14:textId="77777777" w:rsidR="002F7057" w:rsidRDefault="00A15A2B">
      <w:pPr>
        <w:pStyle w:val="Normal1"/>
        <w:spacing w:after="0" w:line="240" w:lineRule="auto"/>
      </w:pPr>
      <w:r>
        <w:rPr>
          <w:sz w:val="20"/>
          <w:szCs w:val="20"/>
          <w:u w:val="single"/>
        </w:rPr>
        <w:t>Meeting Times</w:t>
      </w:r>
    </w:p>
    <w:p w14:paraId="781D660E" w14:textId="77777777" w:rsidR="002F7057" w:rsidRDefault="002F7057">
      <w:pPr>
        <w:pStyle w:val="Normal1"/>
        <w:spacing w:after="0" w:line="240" w:lineRule="auto"/>
      </w:pPr>
    </w:p>
    <w:p w14:paraId="1AE11C20" w14:textId="03A284C0" w:rsidR="002F7057" w:rsidRDefault="00A15A2B">
      <w:pPr>
        <w:pStyle w:val="Normal1"/>
        <w:spacing w:after="0" w:line="240" w:lineRule="auto"/>
        <w:rPr>
          <w:sz w:val="20"/>
          <w:szCs w:val="20"/>
        </w:rPr>
      </w:pPr>
      <w:r>
        <w:rPr>
          <w:b/>
          <w:sz w:val="20"/>
          <w:szCs w:val="20"/>
        </w:rPr>
        <w:t>(29</w:t>
      </w:r>
      <w:r w:rsidR="008F415B">
        <w:rPr>
          <w:b/>
          <w:sz w:val="20"/>
          <w:szCs w:val="20"/>
        </w:rPr>
        <w:t>835</w:t>
      </w:r>
      <w:r>
        <w:rPr>
          <w:b/>
          <w:sz w:val="20"/>
          <w:szCs w:val="20"/>
        </w:rPr>
        <w:t>)</w:t>
      </w:r>
      <w:r>
        <w:rPr>
          <w:sz w:val="20"/>
          <w:szCs w:val="20"/>
        </w:rPr>
        <w:t xml:space="preserve"> </w:t>
      </w:r>
      <w:r>
        <w:rPr>
          <w:sz w:val="20"/>
          <w:szCs w:val="20"/>
        </w:rPr>
        <w:tab/>
      </w:r>
      <w:r w:rsidR="008F415B">
        <w:rPr>
          <w:sz w:val="20"/>
          <w:szCs w:val="20"/>
        </w:rPr>
        <w:t>Wednesday</w:t>
      </w:r>
      <w:r>
        <w:rPr>
          <w:sz w:val="20"/>
          <w:szCs w:val="20"/>
        </w:rPr>
        <w:t xml:space="preserve">, </w:t>
      </w:r>
      <w:r w:rsidR="008F415B">
        <w:rPr>
          <w:sz w:val="20"/>
          <w:szCs w:val="20"/>
        </w:rPr>
        <w:t>7:00 pm</w:t>
      </w:r>
      <w:r>
        <w:rPr>
          <w:sz w:val="20"/>
          <w:szCs w:val="20"/>
        </w:rPr>
        <w:t xml:space="preserve"> </w:t>
      </w:r>
      <w:r w:rsidR="008F415B">
        <w:rPr>
          <w:sz w:val="20"/>
          <w:szCs w:val="20"/>
        </w:rPr>
        <w:t>– 8:00</w:t>
      </w:r>
      <w:r w:rsidR="00493112">
        <w:rPr>
          <w:sz w:val="20"/>
          <w:szCs w:val="20"/>
        </w:rPr>
        <w:t>pm, SZB</w:t>
      </w:r>
      <w:r w:rsidR="008F415B">
        <w:rPr>
          <w:sz w:val="20"/>
          <w:szCs w:val="20"/>
        </w:rPr>
        <w:t xml:space="preserve"> 284</w:t>
      </w:r>
    </w:p>
    <w:p w14:paraId="177F5F0B" w14:textId="77777777" w:rsidR="009B183C" w:rsidRDefault="009B183C">
      <w:pPr>
        <w:pStyle w:val="Normal1"/>
        <w:spacing w:after="0" w:line="240" w:lineRule="auto"/>
      </w:pPr>
    </w:p>
    <w:p w14:paraId="0C6DE11F" w14:textId="77777777" w:rsidR="002F7057" w:rsidRDefault="00A15A2B">
      <w:pPr>
        <w:pStyle w:val="Normal1"/>
        <w:spacing w:after="0" w:line="240" w:lineRule="auto"/>
      </w:pPr>
      <w:r>
        <w:rPr>
          <w:sz w:val="20"/>
          <w:szCs w:val="20"/>
          <w:u w:val="single"/>
        </w:rPr>
        <w:t>Office Hours</w:t>
      </w:r>
      <w:r>
        <w:rPr>
          <w:sz w:val="20"/>
          <w:szCs w:val="20"/>
        </w:rPr>
        <w:t>:</w:t>
      </w:r>
      <w:r>
        <w:rPr>
          <w:b/>
          <w:i/>
          <w:sz w:val="20"/>
          <w:szCs w:val="20"/>
        </w:rPr>
        <w:t xml:space="preserve"> By appointment</w:t>
      </w:r>
    </w:p>
    <w:p w14:paraId="6E62179C" w14:textId="77777777" w:rsidR="002F7057" w:rsidRDefault="002F7057">
      <w:pPr>
        <w:pStyle w:val="Normal1"/>
        <w:spacing w:after="0" w:line="240" w:lineRule="auto"/>
      </w:pPr>
    </w:p>
    <w:p w14:paraId="4430A219" w14:textId="77777777" w:rsidR="002F7057" w:rsidRPr="00B270E4" w:rsidRDefault="00A15A2B">
      <w:pPr>
        <w:pStyle w:val="Normal1"/>
        <w:spacing w:after="0" w:line="240" w:lineRule="auto"/>
        <w:jc w:val="center"/>
      </w:pPr>
      <w:r w:rsidRPr="00B270E4">
        <w:rPr>
          <w:b/>
          <w:sz w:val="20"/>
          <w:szCs w:val="20"/>
          <w:u w:val="single"/>
        </w:rPr>
        <w:t>COURSE DESCRIPTION</w:t>
      </w:r>
    </w:p>
    <w:p w14:paraId="18C77E9D" w14:textId="77777777" w:rsidR="002F7057" w:rsidRPr="00B270E4" w:rsidRDefault="002F7057">
      <w:pPr>
        <w:pStyle w:val="Normal1"/>
        <w:spacing w:after="0" w:line="240" w:lineRule="auto"/>
        <w:jc w:val="center"/>
      </w:pPr>
    </w:p>
    <w:p w14:paraId="3851053B" w14:textId="53D5105B" w:rsidR="002F7057" w:rsidRPr="00B270E4" w:rsidRDefault="00A15A2B">
      <w:pPr>
        <w:pStyle w:val="Normal1"/>
        <w:spacing w:after="0" w:line="240" w:lineRule="auto"/>
      </w:pPr>
      <w:r w:rsidRPr="00B270E4">
        <w:rPr>
          <w:sz w:val="20"/>
          <w:szCs w:val="20"/>
        </w:rPr>
        <w:t>This course is designed to continue to offer undergraduate students active and experiential learning opportunities through mentoring and service learning. Additionally, this course is a continuati</w:t>
      </w:r>
      <w:r w:rsidR="004A4DE1" w:rsidRPr="00B270E4">
        <w:rPr>
          <w:sz w:val="20"/>
          <w:szCs w:val="20"/>
        </w:rPr>
        <w:t>on of the fall semester service-</w:t>
      </w:r>
      <w:r w:rsidRPr="00B270E4">
        <w:rPr>
          <w:sz w:val="20"/>
          <w:szCs w:val="20"/>
        </w:rPr>
        <w:t>learning course, LA 113 P: IMPACT (Instructing Males through Peer Advising Course Track). The goal for the spring semester is to provide mentoring opportunities for students to continue working with young middle and high school males of color. The mentoring will revolve around discussions on college pathways (e.g., 2 and 4-year institutions) and the importance of learning the necessary soft-skills that will make mentees successful students.</w:t>
      </w:r>
    </w:p>
    <w:p w14:paraId="17428B1E" w14:textId="77777777" w:rsidR="002F7057" w:rsidRPr="00B270E4" w:rsidRDefault="002F7057">
      <w:pPr>
        <w:pStyle w:val="Normal1"/>
        <w:spacing w:after="0" w:line="240" w:lineRule="auto"/>
      </w:pPr>
    </w:p>
    <w:p w14:paraId="6EDFB9D7" w14:textId="2A2EDDB7" w:rsidR="002F7057" w:rsidRPr="00B270E4" w:rsidRDefault="00A15A2B">
      <w:pPr>
        <w:pStyle w:val="Normal1"/>
        <w:spacing w:line="240" w:lineRule="auto"/>
      </w:pPr>
      <w:r w:rsidRPr="00B270E4">
        <w:rPr>
          <w:sz w:val="20"/>
          <w:szCs w:val="20"/>
        </w:rPr>
        <w:t xml:space="preserve">Undergraduate students taking this course will become familiar with a wide variety of literature on historical and contemporary issues males of color face within the U.S. education system, specifically U.S. higher education. Existing literature and other resources (e.g., current events) along with </w:t>
      </w:r>
      <w:r w:rsidR="004A4DE1" w:rsidRPr="00B270E4">
        <w:rPr>
          <w:sz w:val="20"/>
          <w:szCs w:val="20"/>
        </w:rPr>
        <w:t>student’s</w:t>
      </w:r>
      <w:r w:rsidRPr="00B270E4">
        <w:rPr>
          <w:sz w:val="20"/>
          <w:szCs w:val="20"/>
        </w:rPr>
        <w:t xml:space="preserve"> personal experiences and perspectives will be used to enhance the teaching and learning taking place in and out of the classroom setting. This course will provide students with the following </w:t>
      </w:r>
      <w:r w:rsidRPr="00B270E4">
        <w:rPr>
          <w:b/>
          <w:sz w:val="20"/>
          <w:szCs w:val="20"/>
          <w:u w:val="single"/>
        </w:rPr>
        <w:t>learning outcomes:</w:t>
      </w:r>
      <w:r w:rsidRPr="00B270E4">
        <w:rPr>
          <w:sz w:val="20"/>
          <w:szCs w:val="20"/>
        </w:rPr>
        <w:t xml:space="preserve"> </w:t>
      </w:r>
    </w:p>
    <w:p w14:paraId="17E952F0" w14:textId="77777777" w:rsidR="002F7057" w:rsidRPr="00B270E4" w:rsidRDefault="00A15A2B">
      <w:pPr>
        <w:pStyle w:val="Normal1"/>
        <w:spacing w:line="240" w:lineRule="auto"/>
      </w:pPr>
      <w:r w:rsidRPr="00B270E4">
        <w:rPr>
          <w:sz w:val="20"/>
          <w:szCs w:val="20"/>
        </w:rPr>
        <w:t xml:space="preserve">At the completion of the course, students will be able to: </w:t>
      </w:r>
    </w:p>
    <w:p w14:paraId="6D1F6EF7" w14:textId="0DB7129A" w:rsidR="002F7057" w:rsidRPr="00B270E4" w:rsidRDefault="00A15A2B">
      <w:pPr>
        <w:pStyle w:val="Normal1"/>
        <w:numPr>
          <w:ilvl w:val="0"/>
          <w:numId w:val="8"/>
        </w:numPr>
        <w:spacing w:line="240" w:lineRule="auto"/>
        <w:ind w:hanging="360"/>
        <w:contextualSpacing/>
        <w:rPr>
          <w:sz w:val="20"/>
          <w:szCs w:val="20"/>
        </w:rPr>
      </w:pPr>
      <w:r w:rsidRPr="00B270E4">
        <w:rPr>
          <w:sz w:val="20"/>
          <w:szCs w:val="20"/>
        </w:rPr>
        <w:t xml:space="preserve">Employ </w:t>
      </w:r>
      <w:r w:rsidR="004A4DE1" w:rsidRPr="00B270E4">
        <w:rPr>
          <w:sz w:val="20"/>
          <w:szCs w:val="20"/>
        </w:rPr>
        <w:t>best practices</w:t>
      </w:r>
      <w:r w:rsidRPr="00B270E4">
        <w:rPr>
          <w:sz w:val="20"/>
          <w:szCs w:val="20"/>
        </w:rPr>
        <w:t xml:space="preserve"> when it comes to mentoring. </w:t>
      </w:r>
    </w:p>
    <w:p w14:paraId="69F0F942" w14:textId="77777777" w:rsidR="002F7057" w:rsidRPr="00B270E4" w:rsidRDefault="00A15A2B">
      <w:pPr>
        <w:pStyle w:val="Normal1"/>
        <w:numPr>
          <w:ilvl w:val="0"/>
          <w:numId w:val="8"/>
        </w:numPr>
        <w:spacing w:line="240" w:lineRule="auto"/>
        <w:ind w:hanging="360"/>
        <w:contextualSpacing/>
        <w:rPr>
          <w:sz w:val="20"/>
          <w:szCs w:val="20"/>
        </w:rPr>
      </w:pPr>
      <w:r w:rsidRPr="00B270E4">
        <w:rPr>
          <w:sz w:val="20"/>
          <w:szCs w:val="20"/>
        </w:rPr>
        <w:t xml:space="preserve">Comprehend the issues males of color face within the U.S. higher education sector, and their social impact on male students of color. </w:t>
      </w:r>
    </w:p>
    <w:p w14:paraId="5C9738CF" w14:textId="77777777" w:rsidR="002F7057" w:rsidRPr="00B270E4" w:rsidRDefault="00A15A2B">
      <w:pPr>
        <w:pStyle w:val="Normal1"/>
        <w:numPr>
          <w:ilvl w:val="0"/>
          <w:numId w:val="8"/>
        </w:numPr>
        <w:spacing w:line="240" w:lineRule="auto"/>
        <w:ind w:hanging="360"/>
        <w:contextualSpacing/>
        <w:rPr>
          <w:sz w:val="20"/>
          <w:szCs w:val="20"/>
        </w:rPr>
      </w:pPr>
      <w:r w:rsidRPr="00B270E4">
        <w:rPr>
          <w:sz w:val="20"/>
          <w:szCs w:val="20"/>
        </w:rPr>
        <w:t>Define and describe key social science concepts and theories and their application.</w:t>
      </w:r>
    </w:p>
    <w:p w14:paraId="306B4341" w14:textId="77777777" w:rsidR="002F7057" w:rsidRPr="00B270E4" w:rsidRDefault="00A15A2B">
      <w:pPr>
        <w:pStyle w:val="Normal1"/>
        <w:numPr>
          <w:ilvl w:val="0"/>
          <w:numId w:val="8"/>
        </w:numPr>
        <w:spacing w:line="240" w:lineRule="auto"/>
        <w:ind w:hanging="360"/>
        <w:contextualSpacing/>
        <w:rPr>
          <w:sz w:val="20"/>
          <w:szCs w:val="20"/>
        </w:rPr>
      </w:pPr>
      <w:r w:rsidRPr="00B270E4">
        <w:rPr>
          <w:sz w:val="20"/>
          <w:szCs w:val="20"/>
        </w:rPr>
        <w:t>Interpret social science literature focused on males of color within the U.S. higher education sector.</w:t>
      </w:r>
    </w:p>
    <w:bookmarkEnd w:id="0"/>
    <w:bookmarkEnd w:id="1"/>
    <w:p w14:paraId="5DC59846" w14:textId="77777777" w:rsidR="004A4DE1" w:rsidRDefault="004A4DE1" w:rsidP="004A4DE1">
      <w:pPr>
        <w:pStyle w:val="Normal1"/>
        <w:spacing w:line="240" w:lineRule="auto"/>
        <w:ind w:left="720"/>
        <w:contextualSpacing/>
        <w:rPr>
          <w:sz w:val="20"/>
          <w:szCs w:val="20"/>
        </w:rPr>
      </w:pPr>
    </w:p>
    <w:p w14:paraId="1DFFD73A" w14:textId="77777777" w:rsidR="002F7057" w:rsidRDefault="00A15A2B">
      <w:pPr>
        <w:pStyle w:val="Normal1"/>
        <w:spacing w:after="0" w:line="240" w:lineRule="auto"/>
      </w:pPr>
      <w:r>
        <w:rPr>
          <w:b/>
          <w:sz w:val="20"/>
          <w:szCs w:val="20"/>
        </w:rPr>
        <w:t>Course Textbook, Readings, and Resources</w:t>
      </w:r>
    </w:p>
    <w:p w14:paraId="7AF091E6" w14:textId="77777777" w:rsidR="002F7057" w:rsidRDefault="002F7057">
      <w:pPr>
        <w:pStyle w:val="Normal1"/>
        <w:spacing w:after="0" w:line="240" w:lineRule="auto"/>
      </w:pPr>
    </w:p>
    <w:p w14:paraId="7A1A2FD8" w14:textId="77777777" w:rsidR="002F7057" w:rsidRDefault="00A15A2B">
      <w:pPr>
        <w:pStyle w:val="Normal1"/>
        <w:spacing w:after="0" w:line="240" w:lineRule="auto"/>
      </w:pPr>
      <w:r>
        <w:rPr>
          <w:sz w:val="20"/>
          <w:szCs w:val="20"/>
        </w:rPr>
        <w:t xml:space="preserve">No textbook is required for this course. Readings for this course will be accessible via </w:t>
      </w:r>
      <w:r>
        <w:rPr>
          <w:b/>
          <w:sz w:val="20"/>
          <w:szCs w:val="20"/>
        </w:rPr>
        <w:t>CANVAS</w:t>
      </w:r>
      <w:r>
        <w:rPr>
          <w:sz w:val="20"/>
          <w:szCs w:val="20"/>
        </w:rPr>
        <w:t>. It is strongly suggested that all students purchase a copy of the American Psychological Association’s Publication Manual (now in its 6th edition). There are numerous online sources for the APA stylebook as well (</w:t>
      </w:r>
      <w:hyperlink r:id="rId9">
        <w:r>
          <w:rPr>
            <w:color w:val="1155CC"/>
            <w:sz w:val="20"/>
            <w:szCs w:val="20"/>
            <w:u w:val="single"/>
          </w:rPr>
          <w:t>https://owl.english.purdue.edu/owl/resource/560/01/</w:t>
        </w:r>
      </w:hyperlink>
      <w:r>
        <w:rPr>
          <w:sz w:val="20"/>
          <w:szCs w:val="20"/>
        </w:rPr>
        <w:t xml:space="preserve">). </w:t>
      </w:r>
      <w:r>
        <w:rPr>
          <w:b/>
          <w:sz w:val="20"/>
          <w:szCs w:val="20"/>
        </w:rPr>
        <w:t>All assignments submitted in this course should be written incorporating the APA Publication Manual, 6</w:t>
      </w:r>
      <w:r>
        <w:rPr>
          <w:b/>
          <w:sz w:val="12"/>
          <w:szCs w:val="12"/>
          <w:vertAlign w:val="superscript"/>
        </w:rPr>
        <w:t>th</w:t>
      </w:r>
      <w:r>
        <w:rPr>
          <w:b/>
          <w:sz w:val="20"/>
          <w:szCs w:val="20"/>
        </w:rPr>
        <w:t xml:space="preserve"> Edition stylebook.</w:t>
      </w:r>
    </w:p>
    <w:p w14:paraId="59AA6515" w14:textId="77777777" w:rsidR="002F7057" w:rsidRDefault="002F7057">
      <w:pPr>
        <w:pStyle w:val="Normal1"/>
        <w:spacing w:after="0" w:line="240" w:lineRule="auto"/>
      </w:pPr>
    </w:p>
    <w:p w14:paraId="188B904C" w14:textId="77777777" w:rsidR="003C0D51" w:rsidRDefault="003C0D51">
      <w:pPr>
        <w:pStyle w:val="Normal1"/>
        <w:spacing w:after="0" w:line="240" w:lineRule="auto"/>
      </w:pPr>
    </w:p>
    <w:p w14:paraId="3D2B76F8" w14:textId="77777777" w:rsidR="003C0D51" w:rsidRDefault="003C0D51">
      <w:pPr>
        <w:pStyle w:val="Normal1"/>
        <w:spacing w:after="0" w:line="240" w:lineRule="auto"/>
      </w:pPr>
    </w:p>
    <w:p w14:paraId="477FED3F" w14:textId="77777777" w:rsidR="003C0D51" w:rsidRDefault="003C0D51">
      <w:pPr>
        <w:pStyle w:val="Normal1"/>
        <w:spacing w:after="0" w:line="240" w:lineRule="auto"/>
      </w:pPr>
    </w:p>
    <w:p w14:paraId="11BD6BF9" w14:textId="77777777" w:rsidR="003C0D51" w:rsidRDefault="003C0D51">
      <w:pPr>
        <w:pStyle w:val="Normal1"/>
        <w:spacing w:after="0" w:line="240" w:lineRule="auto"/>
      </w:pPr>
    </w:p>
    <w:p w14:paraId="78F4BAF4" w14:textId="77777777" w:rsidR="002F7057" w:rsidRDefault="00A15A2B">
      <w:pPr>
        <w:pStyle w:val="Normal1"/>
        <w:spacing w:after="0" w:line="240" w:lineRule="auto"/>
        <w:jc w:val="center"/>
      </w:pPr>
      <w:r>
        <w:rPr>
          <w:b/>
          <w:sz w:val="20"/>
          <w:szCs w:val="20"/>
          <w:u w:val="single"/>
        </w:rPr>
        <w:lastRenderedPageBreak/>
        <w:t>COURSE READING SCHEDULE</w:t>
      </w:r>
    </w:p>
    <w:p w14:paraId="5FB52B29" w14:textId="77777777" w:rsidR="002F7057" w:rsidRDefault="002F7057">
      <w:pPr>
        <w:pStyle w:val="Normal1"/>
        <w:spacing w:after="0" w:line="240" w:lineRule="auto"/>
        <w:jc w:val="center"/>
      </w:pPr>
    </w:p>
    <w:p w14:paraId="44459BEF" w14:textId="3592EE34" w:rsidR="002F7057" w:rsidRDefault="00055E98" w:rsidP="00055E98">
      <w:pPr>
        <w:pStyle w:val="Normal1"/>
        <w:spacing w:after="0" w:line="240" w:lineRule="auto"/>
        <w:ind w:left="2880" w:hanging="2880"/>
      </w:pPr>
      <w:r>
        <w:rPr>
          <w:b/>
          <w:i/>
          <w:sz w:val="20"/>
          <w:szCs w:val="20"/>
        </w:rPr>
        <w:t>Week 2</w:t>
      </w:r>
      <w:r w:rsidR="00B7736C">
        <w:rPr>
          <w:b/>
          <w:i/>
          <w:sz w:val="20"/>
          <w:szCs w:val="20"/>
        </w:rPr>
        <w:t xml:space="preserve">              </w:t>
      </w:r>
      <w:r w:rsidR="009B183C">
        <w:rPr>
          <w:b/>
          <w:i/>
          <w:sz w:val="20"/>
          <w:szCs w:val="20"/>
        </w:rPr>
        <w:t>January 2</w:t>
      </w:r>
      <w:r w:rsidR="00B5340E">
        <w:rPr>
          <w:b/>
          <w:i/>
          <w:sz w:val="20"/>
          <w:szCs w:val="20"/>
        </w:rPr>
        <w:t>5</w:t>
      </w:r>
      <w:r w:rsidR="00A15A2B">
        <w:rPr>
          <w:b/>
          <w:i/>
          <w:sz w:val="20"/>
          <w:szCs w:val="20"/>
          <w:vertAlign w:val="superscript"/>
        </w:rPr>
        <w:t>th</w:t>
      </w:r>
      <w:r w:rsidR="00A15A2B">
        <w:rPr>
          <w:b/>
          <w:i/>
          <w:sz w:val="20"/>
          <w:szCs w:val="20"/>
        </w:rPr>
        <w:t xml:space="preserve"> </w:t>
      </w:r>
      <w:r w:rsidR="00A15A2B">
        <w:rPr>
          <w:b/>
          <w:i/>
          <w:sz w:val="20"/>
          <w:szCs w:val="20"/>
        </w:rPr>
        <w:tab/>
      </w:r>
      <w:r>
        <w:rPr>
          <w:b/>
          <w:i/>
          <w:sz w:val="20"/>
          <w:szCs w:val="20"/>
        </w:rPr>
        <w:t xml:space="preserve"> </w:t>
      </w:r>
      <w:r w:rsidR="00A15A2B">
        <w:rPr>
          <w:i/>
          <w:sz w:val="20"/>
          <w:szCs w:val="20"/>
        </w:rPr>
        <w:t>First Class Day</w:t>
      </w:r>
      <w:r>
        <w:rPr>
          <w:i/>
          <w:sz w:val="20"/>
          <w:szCs w:val="20"/>
        </w:rPr>
        <w:t>/The Plight of Latino Students in Higher Education</w:t>
      </w:r>
    </w:p>
    <w:p w14:paraId="3D7C0A13" w14:textId="77777777" w:rsidR="002F7057" w:rsidRDefault="002F7057">
      <w:pPr>
        <w:pStyle w:val="Normal1"/>
        <w:spacing w:after="0" w:line="240" w:lineRule="auto"/>
      </w:pPr>
    </w:p>
    <w:p w14:paraId="3168D3C0" w14:textId="77777777" w:rsidR="00055E98" w:rsidRPr="00B7736C" w:rsidRDefault="00A15A2B" w:rsidP="00055E98">
      <w:pPr>
        <w:pStyle w:val="Normal1"/>
        <w:numPr>
          <w:ilvl w:val="0"/>
          <w:numId w:val="7"/>
        </w:numPr>
        <w:spacing w:after="0" w:line="240" w:lineRule="auto"/>
        <w:ind w:hanging="360"/>
      </w:pPr>
      <w:r w:rsidRPr="00B7736C">
        <w:rPr>
          <w:sz w:val="20"/>
          <w:szCs w:val="20"/>
        </w:rPr>
        <w:t>Review Syllabus</w:t>
      </w:r>
    </w:p>
    <w:p w14:paraId="17909A66" w14:textId="02386BCB" w:rsidR="00055E98" w:rsidRPr="00493112" w:rsidRDefault="00055E98" w:rsidP="00055E98">
      <w:pPr>
        <w:pStyle w:val="Normal1"/>
        <w:numPr>
          <w:ilvl w:val="0"/>
          <w:numId w:val="7"/>
        </w:numPr>
        <w:spacing w:after="0" w:line="240" w:lineRule="auto"/>
        <w:ind w:hanging="360"/>
        <w:rPr>
          <w:i/>
        </w:rPr>
      </w:pPr>
      <w:r w:rsidRPr="00493112">
        <w:rPr>
          <w:color w:val="222222"/>
          <w:sz w:val="20"/>
          <w:szCs w:val="20"/>
        </w:rPr>
        <w:t xml:space="preserve">Saenz, V. B., &amp; Ponjuan, L. (2008). The vanishing Latino male in higher education. </w:t>
      </w:r>
      <w:r w:rsidRPr="00493112">
        <w:rPr>
          <w:i/>
          <w:color w:val="222222"/>
          <w:sz w:val="20"/>
          <w:szCs w:val="20"/>
        </w:rPr>
        <w:t>Journal of Hispanic Higher Education</w:t>
      </w:r>
      <w:r w:rsidR="004D588B" w:rsidRPr="00493112">
        <w:rPr>
          <w:i/>
          <w:color w:val="222222"/>
          <w:sz w:val="20"/>
          <w:szCs w:val="20"/>
        </w:rPr>
        <w:t>.</w:t>
      </w:r>
    </w:p>
    <w:p w14:paraId="760C8853" w14:textId="77777777" w:rsidR="002F7057" w:rsidRDefault="002F7057">
      <w:pPr>
        <w:pStyle w:val="Normal1"/>
        <w:spacing w:after="0" w:line="240" w:lineRule="auto"/>
      </w:pPr>
    </w:p>
    <w:p w14:paraId="59D6C64C" w14:textId="484A88E3" w:rsidR="002F7057" w:rsidRPr="00930198" w:rsidRDefault="00B5340E">
      <w:pPr>
        <w:pStyle w:val="Normal1"/>
        <w:spacing w:after="0" w:line="240" w:lineRule="auto"/>
      </w:pPr>
      <w:r w:rsidRPr="00930198">
        <w:rPr>
          <w:b/>
          <w:i/>
          <w:sz w:val="20"/>
          <w:szCs w:val="20"/>
        </w:rPr>
        <w:t>Week 3</w:t>
      </w:r>
      <w:r w:rsidRPr="00930198">
        <w:rPr>
          <w:b/>
          <w:i/>
          <w:sz w:val="20"/>
          <w:szCs w:val="20"/>
        </w:rPr>
        <w:tab/>
      </w:r>
      <w:r w:rsidRPr="00930198">
        <w:rPr>
          <w:b/>
          <w:i/>
          <w:sz w:val="20"/>
          <w:szCs w:val="20"/>
        </w:rPr>
        <w:tab/>
        <w:t>February 1</w:t>
      </w:r>
      <w:r w:rsidRPr="00930198">
        <w:rPr>
          <w:b/>
          <w:i/>
          <w:sz w:val="20"/>
          <w:szCs w:val="20"/>
          <w:vertAlign w:val="superscript"/>
        </w:rPr>
        <w:t>st</w:t>
      </w:r>
      <w:r w:rsidR="00A15A2B" w:rsidRPr="00930198">
        <w:rPr>
          <w:b/>
          <w:i/>
          <w:sz w:val="20"/>
          <w:szCs w:val="20"/>
        </w:rPr>
        <w:t xml:space="preserve"> </w:t>
      </w:r>
      <w:r w:rsidR="00A15A2B" w:rsidRPr="00930198">
        <w:rPr>
          <w:i/>
          <w:sz w:val="20"/>
          <w:szCs w:val="20"/>
        </w:rPr>
        <w:t xml:space="preserve"> </w:t>
      </w:r>
      <w:r w:rsidR="00A15A2B" w:rsidRPr="00930198">
        <w:rPr>
          <w:b/>
          <w:i/>
          <w:sz w:val="12"/>
          <w:szCs w:val="12"/>
          <w:vertAlign w:val="superscript"/>
        </w:rPr>
        <w:t> </w:t>
      </w:r>
      <w:r w:rsidR="00A15A2B" w:rsidRPr="00930198">
        <w:rPr>
          <w:b/>
          <w:i/>
          <w:sz w:val="12"/>
          <w:szCs w:val="12"/>
          <w:vertAlign w:val="superscript"/>
        </w:rPr>
        <w:tab/>
      </w:r>
      <w:r w:rsidR="00A15A2B" w:rsidRPr="00930198">
        <w:rPr>
          <w:i/>
          <w:sz w:val="20"/>
          <w:szCs w:val="20"/>
        </w:rPr>
        <w:t xml:space="preserve">The Plight of Latino Students in Higher Education </w:t>
      </w:r>
    </w:p>
    <w:p w14:paraId="1F822C0D" w14:textId="77777777" w:rsidR="002F7057" w:rsidRPr="00930198" w:rsidRDefault="002F7057">
      <w:pPr>
        <w:pStyle w:val="Normal1"/>
        <w:spacing w:after="0" w:line="240" w:lineRule="auto"/>
      </w:pPr>
    </w:p>
    <w:p w14:paraId="6C2C42CE" w14:textId="62403B64" w:rsidR="00B7736C" w:rsidRPr="00930198" w:rsidRDefault="00B7736C" w:rsidP="00B7736C">
      <w:pPr>
        <w:pStyle w:val="Normal1"/>
        <w:numPr>
          <w:ilvl w:val="0"/>
          <w:numId w:val="3"/>
        </w:numPr>
        <w:spacing w:after="0" w:line="240" w:lineRule="auto"/>
        <w:ind w:hanging="360"/>
        <w:contextualSpacing/>
        <w:rPr>
          <w:sz w:val="20"/>
          <w:szCs w:val="20"/>
        </w:rPr>
      </w:pPr>
      <w:r w:rsidRPr="00930198">
        <w:rPr>
          <w:color w:val="222222"/>
          <w:sz w:val="20"/>
          <w:szCs w:val="20"/>
        </w:rPr>
        <w:t xml:space="preserve">Huerta, A. H. (2015). I didn't want my life to be like that: Gangs, college, or the military for Latino male high school students. </w:t>
      </w:r>
      <w:r w:rsidRPr="00930198">
        <w:rPr>
          <w:i/>
          <w:color w:val="222222"/>
          <w:sz w:val="20"/>
          <w:szCs w:val="20"/>
        </w:rPr>
        <w:t>Journal of Latino/Latin American Studies</w:t>
      </w:r>
      <w:r w:rsidRPr="00930198">
        <w:rPr>
          <w:color w:val="222222"/>
          <w:sz w:val="20"/>
          <w:szCs w:val="20"/>
        </w:rPr>
        <w:t xml:space="preserve">, </w:t>
      </w:r>
      <w:r w:rsidRPr="00930198">
        <w:rPr>
          <w:i/>
          <w:color w:val="222222"/>
          <w:sz w:val="20"/>
          <w:szCs w:val="20"/>
        </w:rPr>
        <w:t>7</w:t>
      </w:r>
      <w:r w:rsidRPr="00930198">
        <w:rPr>
          <w:color w:val="222222"/>
          <w:sz w:val="20"/>
          <w:szCs w:val="20"/>
        </w:rPr>
        <w:t>(2), 119-132.</w:t>
      </w:r>
    </w:p>
    <w:p w14:paraId="491CE04B" w14:textId="77777777" w:rsidR="002F7057" w:rsidRPr="00930198" w:rsidRDefault="002F7057">
      <w:pPr>
        <w:pStyle w:val="Normal1"/>
        <w:spacing w:after="0" w:line="240" w:lineRule="auto"/>
      </w:pPr>
    </w:p>
    <w:p w14:paraId="1A4A249D" w14:textId="77777777" w:rsidR="00B7736C" w:rsidRPr="00930198" w:rsidRDefault="009B183C" w:rsidP="00B7736C">
      <w:pPr>
        <w:pStyle w:val="Normal1"/>
        <w:spacing w:after="0" w:line="240" w:lineRule="auto"/>
      </w:pPr>
      <w:r w:rsidRPr="00930198">
        <w:rPr>
          <w:b/>
          <w:i/>
          <w:sz w:val="20"/>
          <w:szCs w:val="20"/>
        </w:rPr>
        <w:t>Week 4</w:t>
      </w:r>
      <w:r w:rsidR="00A15A2B" w:rsidRPr="00930198">
        <w:rPr>
          <w:b/>
          <w:i/>
          <w:sz w:val="20"/>
          <w:szCs w:val="20"/>
        </w:rPr>
        <w:t xml:space="preserve"> </w:t>
      </w:r>
      <w:r w:rsidR="00A15A2B" w:rsidRPr="00930198">
        <w:rPr>
          <w:b/>
          <w:i/>
          <w:sz w:val="20"/>
          <w:szCs w:val="20"/>
        </w:rPr>
        <w:tab/>
        <w:t xml:space="preserve">February </w:t>
      </w:r>
      <w:r w:rsidR="00B5340E" w:rsidRPr="00930198">
        <w:rPr>
          <w:b/>
          <w:i/>
          <w:sz w:val="20"/>
          <w:szCs w:val="20"/>
        </w:rPr>
        <w:t>8</w:t>
      </w:r>
      <w:proofErr w:type="gramStart"/>
      <w:r w:rsidRPr="00930198">
        <w:rPr>
          <w:b/>
          <w:i/>
          <w:sz w:val="20"/>
          <w:szCs w:val="20"/>
          <w:vertAlign w:val="superscript"/>
        </w:rPr>
        <w:t>th</w:t>
      </w:r>
      <w:r w:rsidR="00A15A2B" w:rsidRPr="00930198">
        <w:rPr>
          <w:b/>
          <w:i/>
          <w:sz w:val="20"/>
          <w:szCs w:val="20"/>
        </w:rPr>
        <w:t xml:space="preserve"> </w:t>
      </w:r>
      <w:r w:rsidR="00A15A2B" w:rsidRPr="00930198">
        <w:rPr>
          <w:i/>
          <w:sz w:val="20"/>
          <w:szCs w:val="20"/>
        </w:rPr>
        <w:t xml:space="preserve"> </w:t>
      </w:r>
      <w:r w:rsidR="00A15A2B" w:rsidRPr="00930198">
        <w:rPr>
          <w:i/>
          <w:sz w:val="20"/>
          <w:szCs w:val="20"/>
        </w:rPr>
        <w:tab/>
      </w:r>
      <w:proofErr w:type="gramEnd"/>
      <w:r w:rsidR="00B7736C" w:rsidRPr="00930198">
        <w:rPr>
          <w:i/>
          <w:sz w:val="20"/>
          <w:szCs w:val="20"/>
        </w:rPr>
        <w:t xml:space="preserve">Frameworks Used to Account for the Academic Difficulties and </w:t>
      </w:r>
    </w:p>
    <w:p w14:paraId="296B5E53" w14:textId="77777777" w:rsidR="00B7736C" w:rsidRPr="00930198" w:rsidRDefault="00B7736C" w:rsidP="00B7736C">
      <w:pPr>
        <w:pStyle w:val="Normal1"/>
        <w:spacing w:after="0" w:line="240" w:lineRule="auto"/>
        <w:ind w:left="2880"/>
        <w:rPr>
          <w:i/>
          <w:sz w:val="20"/>
          <w:szCs w:val="20"/>
        </w:rPr>
      </w:pPr>
      <w:r w:rsidRPr="00930198">
        <w:rPr>
          <w:i/>
          <w:sz w:val="20"/>
          <w:szCs w:val="20"/>
        </w:rPr>
        <w:t>Disproportionate School Failure of Latino and other Racial Minority Students</w:t>
      </w:r>
    </w:p>
    <w:p w14:paraId="6DF79F81" w14:textId="77777777" w:rsidR="00B7736C" w:rsidRPr="00930198" w:rsidRDefault="00B7736C" w:rsidP="00B7736C">
      <w:pPr>
        <w:pStyle w:val="Normal1"/>
        <w:spacing w:after="0" w:line="240" w:lineRule="auto"/>
        <w:ind w:left="2880"/>
      </w:pPr>
    </w:p>
    <w:p w14:paraId="28BC3177" w14:textId="32E900A4" w:rsidR="00B7736C" w:rsidRPr="00930198" w:rsidRDefault="00B7736C" w:rsidP="00B7736C">
      <w:pPr>
        <w:pStyle w:val="Normal1"/>
        <w:numPr>
          <w:ilvl w:val="0"/>
          <w:numId w:val="2"/>
        </w:numPr>
        <w:spacing w:after="0" w:line="240" w:lineRule="auto"/>
        <w:ind w:hanging="360"/>
        <w:contextualSpacing/>
        <w:rPr>
          <w:sz w:val="20"/>
          <w:szCs w:val="20"/>
        </w:rPr>
      </w:pPr>
      <w:r w:rsidRPr="00930198">
        <w:rPr>
          <w:sz w:val="20"/>
          <w:szCs w:val="20"/>
        </w:rPr>
        <w:t>Valencia, Richard R. (2015) Chapter 2: Competing models to explain the achievement gap, pp. 34-78). In Students of Color and the Achievement Gap</w:t>
      </w:r>
      <w:r w:rsidR="00336B94">
        <w:rPr>
          <w:sz w:val="20"/>
          <w:szCs w:val="20"/>
        </w:rPr>
        <w:t>.</w:t>
      </w:r>
    </w:p>
    <w:p w14:paraId="1F22B9CC" w14:textId="77777777" w:rsidR="002F7057" w:rsidRPr="00930198" w:rsidRDefault="002F7057">
      <w:pPr>
        <w:pStyle w:val="Normal1"/>
        <w:spacing w:after="0" w:line="240" w:lineRule="auto"/>
      </w:pPr>
    </w:p>
    <w:p w14:paraId="61BF9E55" w14:textId="2BF097C4" w:rsidR="002F7057" w:rsidRPr="00493112" w:rsidRDefault="009B183C" w:rsidP="00B7736C">
      <w:pPr>
        <w:pStyle w:val="Normal1"/>
        <w:spacing w:after="0" w:line="240" w:lineRule="auto"/>
      </w:pPr>
      <w:r w:rsidRPr="00930198">
        <w:rPr>
          <w:b/>
          <w:i/>
          <w:sz w:val="20"/>
          <w:szCs w:val="20"/>
        </w:rPr>
        <w:t>Week 5</w:t>
      </w:r>
      <w:r w:rsidRPr="00493112">
        <w:rPr>
          <w:b/>
          <w:i/>
          <w:sz w:val="20"/>
          <w:szCs w:val="20"/>
        </w:rPr>
        <w:t xml:space="preserve"> </w:t>
      </w:r>
      <w:r w:rsidRPr="00493112">
        <w:rPr>
          <w:b/>
          <w:i/>
          <w:sz w:val="20"/>
          <w:szCs w:val="20"/>
        </w:rPr>
        <w:tab/>
        <w:t>February 1</w:t>
      </w:r>
      <w:r w:rsidR="00B5340E" w:rsidRPr="00493112">
        <w:rPr>
          <w:b/>
          <w:i/>
          <w:sz w:val="20"/>
          <w:szCs w:val="20"/>
        </w:rPr>
        <w:t>5</w:t>
      </w:r>
      <w:r w:rsidRPr="00493112">
        <w:rPr>
          <w:b/>
          <w:i/>
          <w:sz w:val="20"/>
          <w:szCs w:val="20"/>
          <w:vertAlign w:val="superscript"/>
        </w:rPr>
        <w:t>th</w:t>
      </w:r>
      <w:r w:rsidRPr="00493112">
        <w:rPr>
          <w:b/>
          <w:i/>
          <w:sz w:val="20"/>
          <w:szCs w:val="20"/>
        </w:rPr>
        <w:t xml:space="preserve"> </w:t>
      </w:r>
      <w:r w:rsidR="00A15A2B" w:rsidRPr="00493112">
        <w:rPr>
          <w:b/>
          <w:i/>
          <w:sz w:val="20"/>
          <w:szCs w:val="20"/>
        </w:rPr>
        <w:t xml:space="preserve">  </w:t>
      </w:r>
      <w:r w:rsidR="00A15A2B" w:rsidRPr="00493112">
        <w:rPr>
          <w:b/>
          <w:i/>
          <w:sz w:val="20"/>
          <w:szCs w:val="20"/>
        </w:rPr>
        <w:tab/>
      </w:r>
      <w:r w:rsidR="00B7736C" w:rsidRPr="00493112">
        <w:rPr>
          <w:i/>
          <w:sz w:val="20"/>
          <w:szCs w:val="20"/>
        </w:rPr>
        <w:t>Latino Students in the Community College Sector</w:t>
      </w:r>
    </w:p>
    <w:p w14:paraId="5B8E50F5" w14:textId="77777777" w:rsidR="002F7057" w:rsidRPr="00493112" w:rsidRDefault="002F7057">
      <w:pPr>
        <w:pStyle w:val="Normal1"/>
        <w:spacing w:after="0" w:line="240" w:lineRule="auto"/>
      </w:pPr>
    </w:p>
    <w:p w14:paraId="7BB5B20B" w14:textId="5E8BDF0E" w:rsidR="00B7736C" w:rsidRPr="00493112" w:rsidRDefault="00B7736C" w:rsidP="00B7736C">
      <w:pPr>
        <w:pStyle w:val="Normal1"/>
        <w:numPr>
          <w:ilvl w:val="0"/>
          <w:numId w:val="4"/>
        </w:numPr>
        <w:spacing w:after="0" w:line="240" w:lineRule="auto"/>
        <w:ind w:hanging="360"/>
        <w:contextualSpacing/>
        <w:rPr>
          <w:color w:val="222222"/>
          <w:sz w:val="20"/>
          <w:szCs w:val="20"/>
        </w:rPr>
      </w:pPr>
      <w:r w:rsidRPr="00493112">
        <w:rPr>
          <w:sz w:val="20"/>
          <w:szCs w:val="20"/>
        </w:rPr>
        <w:t>Del Real Viramontes, J., Segovia, J., Gutierrez, M., &amp; Lopez, J. (2015)</w:t>
      </w:r>
      <w:r w:rsidR="008514FC" w:rsidRPr="00493112">
        <w:rPr>
          <w:sz w:val="20"/>
          <w:szCs w:val="20"/>
        </w:rPr>
        <w:t xml:space="preserve">. An overview of transfer conditions: Exploring Latino community college students in </w:t>
      </w:r>
      <w:r w:rsidR="00493112" w:rsidRPr="00493112">
        <w:rPr>
          <w:sz w:val="20"/>
          <w:szCs w:val="20"/>
        </w:rPr>
        <w:t>Texas</w:t>
      </w:r>
      <w:r w:rsidRPr="00493112">
        <w:rPr>
          <w:sz w:val="20"/>
          <w:szCs w:val="20"/>
        </w:rPr>
        <w:t xml:space="preserve">. </w:t>
      </w:r>
      <w:r w:rsidR="008514FC" w:rsidRPr="00493112">
        <w:rPr>
          <w:i/>
          <w:sz w:val="20"/>
          <w:szCs w:val="20"/>
        </w:rPr>
        <w:t>Texas Education Review, 3</w:t>
      </w:r>
      <w:r w:rsidRPr="00493112">
        <w:rPr>
          <w:sz w:val="20"/>
          <w:szCs w:val="20"/>
        </w:rPr>
        <w:t xml:space="preserve">(1), 12-20. </w:t>
      </w:r>
    </w:p>
    <w:p w14:paraId="2C9F70C3" w14:textId="77777777" w:rsidR="00B7736C" w:rsidRDefault="00B7736C">
      <w:pPr>
        <w:pStyle w:val="Normal1"/>
        <w:spacing w:after="0" w:line="240" w:lineRule="auto"/>
      </w:pPr>
    </w:p>
    <w:p w14:paraId="7FD35CAA" w14:textId="181E4142" w:rsidR="002F7057" w:rsidRPr="00B7736C" w:rsidRDefault="009B183C" w:rsidP="2FF0F2ED">
      <w:pPr>
        <w:pStyle w:val="Normal1"/>
        <w:spacing w:after="0" w:line="240" w:lineRule="auto"/>
        <w:rPr>
          <w:b/>
          <w:bCs/>
          <w:u w:val="single"/>
        </w:rPr>
      </w:pPr>
      <w:r w:rsidRPr="00B270E4">
        <w:rPr>
          <w:b/>
          <w:bCs/>
          <w:i/>
          <w:iCs/>
          <w:sz w:val="20"/>
          <w:szCs w:val="20"/>
        </w:rPr>
        <w:t>Week 6</w:t>
      </w:r>
      <w:r w:rsidR="00A15A2B" w:rsidRPr="00B270E4">
        <w:rPr>
          <w:b/>
          <w:i/>
          <w:sz w:val="20"/>
          <w:szCs w:val="20"/>
        </w:rPr>
        <w:tab/>
      </w:r>
      <w:r w:rsidRPr="00B270E4">
        <w:rPr>
          <w:b/>
          <w:bCs/>
          <w:i/>
          <w:iCs/>
          <w:sz w:val="20"/>
          <w:szCs w:val="20"/>
        </w:rPr>
        <w:t xml:space="preserve"> </w:t>
      </w:r>
      <w:r w:rsidRPr="00B270E4">
        <w:rPr>
          <w:b/>
          <w:i/>
          <w:sz w:val="20"/>
          <w:szCs w:val="20"/>
        </w:rPr>
        <w:tab/>
      </w:r>
      <w:r w:rsidR="00A15A2B" w:rsidRPr="00B270E4">
        <w:rPr>
          <w:b/>
          <w:bCs/>
          <w:i/>
          <w:iCs/>
          <w:sz w:val="20"/>
          <w:szCs w:val="20"/>
        </w:rPr>
        <w:t>F</w:t>
      </w:r>
      <w:r w:rsidRPr="00B270E4">
        <w:rPr>
          <w:b/>
          <w:bCs/>
          <w:i/>
          <w:iCs/>
          <w:sz w:val="20"/>
          <w:szCs w:val="20"/>
        </w:rPr>
        <w:t>ebruary 2</w:t>
      </w:r>
      <w:r w:rsidR="00B5340E" w:rsidRPr="00B270E4">
        <w:rPr>
          <w:b/>
          <w:bCs/>
          <w:i/>
          <w:iCs/>
          <w:sz w:val="20"/>
          <w:szCs w:val="20"/>
        </w:rPr>
        <w:t>2</w:t>
      </w:r>
      <w:r w:rsidR="00A15A2B" w:rsidRPr="00B270E4">
        <w:rPr>
          <w:b/>
          <w:bCs/>
          <w:i/>
          <w:iCs/>
          <w:sz w:val="20"/>
          <w:szCs w:val="20"/>
          <w:vertAlign w:val="superscript"/>
        </w:rPr>
        <w:t>th</w:t>
      </w:r>
      <w:r w:rsidR="00A15A2B" w:rsidRPr="00B270E4">
        <w:rPr>
          <w:b/>
          <w:bCs/>
          <w:i/>
          <w:iCs/>
          <w:sz w:val="20"/>
          <w:szCs w:val="20"/>
        </w:rPr>
        <w:t xml:space="preserve"> </w:t>
      </w:r>
      <w:r w:rsidR="00A15A2B" w:rsidRPr="00B270E4">
        <w:rPr>
          <w:i/>
          <w:sz w:val="20"/>
          <w:szCs w:val="20"/>
        </w:rPr>
        <w:tab/>
      </w:r>
      <w:proofErr w:type="spellStart"/>
      <w:r w:rsidR="00B7736C" w:rsidRPr="00B270E4">
        <w:rPr>
          <w:b/>
          <w:bCs/>
          <w:i/>
          <w:iCs/>
          <w:sz w:val="20"/>
          <w:szCs w:val="20"/>
          <w:u w:val="single"/>
        </w:rPr>
        <w:t>Plática</w:t>
      </w:r>
      <w:proofErr w:type="spellEnd"/>
      <w:r w:rsidR="00B7736C" w:rsidRPr="00B270E4">
        <w:rPr>
          <w:b/>
          <w:bCs/>
          <w:i/>
          <w:iCs/>
          <w:sz w:val="20"/>
          <w:szCs w:val="20"/>
          <w:u w:val="single"/>
        </w:rPr>
        <w:t xml:space="preserve"> #1: Dr. Joao Vargas)</w:t>
      </w:r>
      <w:r w:rsidR="00A15A2B" w:rsidRPr="2FF0F2ED">
        <w:rPr>
          <w:b/>
          <w:bCs/>
          <w:i/>
          <w:iCs/>
          <w:sz w:val="20"/>
          <w:szCs w:val="20"/>
          <w:u w:val="single"/>
        </w:rPr>
        <w:t xml:space="preserve"> </w:t>
      </w:r>
    </w:p>
    <w:p w14:paraId="7FA43BC5" w14:textId="77777777" w:rsidR="002F7057" w:rsidRDefault="002F7057">
      <w:pPr>
        <w:pStyle w:val="Normal1"/>
        <w:spacing w:after="0" w:line="240" w:lineRule="auto"/>
      </w:pPr>
    </w:p>
    <w:p w14:paraId="447D4B17" w14:textId="6EC28A4D" w:rsidR="002F7057" w:rsidRDefault="009B183C">
      <w:pPr>
        <w:pStyle w:val="Normal1"/>
        <w:spacing w:after="0" w:line="240" w:lineRule="auto"/>
        <w:rPr>
          <w:i/>
          <w:sz w:val="20"/>
          <w:szCs w:val="20"/>
        </w:rPr>
      </w:pPr>
      <w:r>
        <w:rPr>
          <w:b/>
          <w:i/>
          <w:sz w:val="20"/>
          <w:szCs w:val="20"/>
        </w:rPr>
        <w:t>Week 7</w:t>
      </w:r>
      <w:r w:rsidR="00A15A2B">
        <w:rPr>
          <w:b/>
          <w:i/>
          <w:sz w:val="20"/>
          <w:szCs w:val="20"/>
        </w:rPr>
        <w:t xml:space="preserve"> </w:t>
      </w:r>
      <w:r w:rsidR="00A15A2B">
        <w:rPr>
          <w:i/>
          <w:sz w:val="20"/>
          <w:szCs w:val="20"/>
        </w:rPr>
        <w:tab/>
      </w:r>
      <w:r>
        <w:rPr>
          <w:b/>
          <w:i/>
          <w:sz w:val="20"/>
          <w:szCs w:val="20"/>
        </w:rPr>
        <w:t>March</w:t>
      </w:r>
      <w:r w:rsidR="00A15A2B">
        <w:rPr>
          <w:b/>
          <w:i/>
          <w:sz w:val="20"/>
          <w:szCs w:val="20"/>
        </w:rPr>
        <w:t xml:space="preserve"> </w:t>
      </w:r>
      <w:r>
        <w:rPr>
          <w:b/>
          <w:i/>
          <w:sz w:val="20"/>
          <w:szCs w:val="20"/>
        </w:rPr>
        <w:t>1</w:t>
      </w:r>
      <w:r>
        <w:rPr>
          <w:b/>
          <w:i/>
          <w:sz w:val="20"/>
          <w:szCs w:val="20"/>
          <w:vertAlign w:val="superscript"/>
        </w:rPr>
        <w:t>st</w:t>
      </w:r>
      <w:r w:rsidR="00A15A2B">
        <w:rPr>
          <w:b/>
          <w:i/>
          <w:sz w:val="20"/>
          <w:szCs w:val="20"/>
        </w:rPr>
        <w:t xml:space="preserve"> </w:t>
      </w:r>
      <w:r w:rsidR="00A15A2B">
        <w:rPr>
          <w:b/>
          <w:i/>
          <w:sz w:val="20"/>
          <w:szCs w:val="20"/>
        </w:rPr>
        <w:tab/>
      </w:r>
      <w:r w:rsidR="008514FC" w:rsidRPr="00B7736C">
        <w:rPr>
          <w:i/>
          <w:sz w:val="20"/>
          <w:szCs w:val="20"/>
        </w:rPr>
        <w:t>Latino Students in the Community College Sector</w:t>
      </w:r>
    </w:p>
    <w:p w14:paraId="7680951F" w14:textId="77777777" w:rsidR="008514FC" w:rsidRDefault="008514FC">
      <w:pPr>
        <w:pStyle w:val="Normal1"/>
        <w:spacing w:after="0" w:line="240" w:lineRule="auto"/>
      </w:pPr>
    </w:p>
    <w:p w14:paraId="380213B7" w14:textId="5B545D82" w:rsidR="002F7057" w:rsidRPr="00930198" w:rsidRDefault="2FF0F2ED" w:rsidP="2FF0F2ED">
      <w:pPr>
        <w:pStyle w:val="Normal1"/>
        <w:numPr>
          <w:ilvl w:val="0"/>
          <w:numId w:val="2"/>
        </w:numPr>
        <w:spacing w:after="0" w:line="240" w:lineRule="auto"/>
        <w:ind w:hanging="360"/>
        <w:rPr>
          <w:i/>
          <w:iCs/>
          <w:sz w:val="20"/>
          <w:szCs w:val="20"/>
        </w:rPr>
      </w:pPr>
      <w:r w:rsidRPr="2FF0F2ED">
        <w:rPr>
          <w:color w:val="222222"/>
          <w:sz w:val="20"/>
          <w:szCs w:val="20"/>
        </w:rPr>
        <w:t xml:space="preserve">Sáenz, V. B., Mayo, J. R., Miller, R. A., &amp; Rodriguez, S. L. (2015). (Re)defining masculinity through peer interactions: Latino men in Texas community colleges. </w:t>
      </w:r>
      <w:r w:rsidRPr="2FF0F2ED">
        <w:rPr>
          <w:i/>
          <w:iCs/>
          <w:color w:val="222222"/>
          <w:sz w:val="20"/>
          <w:szCs w:val="20"/>
        </w:rPr>
        <w:t>Journal of Student Affairs Research and Practice</w:t>
      </w:r>
      <w:r w:rsidRPr="2FF0F2ED">
        <w:rPr>
          <w:color w:val="222222"/>
          <w:sz w:val="20"/>
          <w:szCs w:val="20"/>
        </w:rPr>
        <w:t xml:space="preserve">, </w:t>
      </w:r>
      <w:r w:rsidRPr="2FF0F2ED">
        <w:rPr>
          <w:i/>
          <w:iCs/>
          <w:color w:val="222222"/>
          <w:sz w:val="20"/>
          <w:szCs w:val="20"/>
        </w:rPr>
        <w:t>52</w:t>
      </w:r>
      <w:r w:rsidRPr="2FF0F2ED">
        <w:rPr>
          <w:color w:val="222222"/>
          <w:sz w:val="20"/>
          <w:szCs w:val="20"/>
        </w:rPr>
        <w:t>(2), 164-175.</w:t>
      </w:r>
      <w:hyperlink r:id="rId10"/>
      <w:hyperlink r:id="rId11"/>
    </w:p>
    <w:p w14:paraId="275F75EB" w14:textId="586ADD1F" w:rsidR="2FF0F2ED" w:rsidRDefault="2FF0F2ED" w:rsidP="2FF0F2ED">
      <w:pPr>
        <w:pStyle w:val="Normal1"/>
        <w:spacing w:after="0" w:line="240" w:lineRule="auto"/>
        <w:ind w:left="360" w:hanging="360"/>
        <w:rPr>
          <w:color w:val="222222"/>
          <w:sz w:val="20"/>
          <w:szCs w:val="20"/>
        </w:rPr>
      </w:pPr>
    </w:p>
    <w:p w14:paraId="42BB302B" w14:textId="77777777" w:rsidR="002F7057" w:rsidRPr="00930198" w:rsidRDefault="009B183C">
      <w:pPr>
        <w:pStyle w:val="Normal1"/>
        <w:spacing w:after="0" w:line="240" w:lineRule="auto"/>
      </w:pPr>
      <w:r w:rsidRPr="00B270E4">
        <w:rPr>
          <w:b/>
          <w:i/>
          <w:sz w:val="20"/>
          <w:szCs w:val="20"/>
        </w:rPr>
        <w:t>Week 8</w:t>
      </w:r>
      <w:r w:rsidR="00A15A2B" w:rsidRPr="00930198">
        <w:rPr>
          <w:b/>
          <w:i/>
          <w:sz w:val="20"/>
          <w:szCs w:val="20"/>
        </w:rPr>
        <w:tab/>
      </w:r>
      <w:r w:rsidR="00A15A2B" w:rsidRPr="00930198">
        <w:rPr>
          <w:b/>
          <w:i/>
          <w:sz w:val="20"/>
          <w:szCs w:val="20"/>
        </w:rPr>
        <w:tab/>
      </w:r>
      <w:r w:rsidRPr="00930198">
        <w:rPr>
          <w:b/>
          <w:i/>
          <w:sz w:val="20"/>
          <w:szCs w:val="20"/>
        </w:rPr>
        <w:t>March 8</w:t>
      </w:r>
      <w:proofErr w:type="gramStart"/>
      <w:r w:rsidR="00A15A2B" w:rsidRPr="00930198">
        <w:rPr>
          <w:b/>
          <w:i/>
          <w:sz w:val="20"/>
          <w:szCs w:val="20"/>
          <w:vertAlign w:val="superscript"/>
        </w:rPr>
        <w:t>t</w:t>
      </w:r>
      <w:r w:rsidRPr="00930198">
        <w:rPr>
          <w:b/>
          <w:i/>
          <w:sz w:val="20"/>
          <w:szCs w:val="20"/>
          <w:vertAlign w:val="superscript"/>
        </w:rPr>
        <w:t>h</w:t>
      </w:r>
      <w:r w:rsidR="00A15A2B" w:rsidRPr="00930198">
        <w:rPr>
          <w:b/>
          <w:i/>
          <w:sz w:val="20"/>
          <w:szCs w:val="20"/>
        </w:rPr>
        <w:t xml:space="preserve">  </w:t>
      </w:r>
      <w:r w:rsidR="00A15A2B" w:rsidRPr="00930198">
        <w:rPr>
          <w:b/>
          <w:i/>
          <w:sz w:val="20"/>
          <w:szCs w:val="20"/>
        </w:rPr>
        <w:tab/>
      </w:r>
      <w:proofErr w:type="gramEnd"/>
      <w:r w:rsidR="00A15A2B" w:rsidRPr="00930198">
        <w:rPr>
          <w:i/>
          <w:sz w:val="20"/>
          <w:szCs w:val="20"/>
        </w:rPr>
        <w:t xml:space="preserve">Foreign and Native-Born Latino Students in Higher Education </w:t>
      </w:r>
    </w:p>
    <w:p w14:paraId="2233AF8C" w14:textId="77777777" w:rsidR="002F7057" w:rsidRPr="00930198" w:rsidRDefault="002F7057">
      <w:pPr>
        <w:pStyle w:val="Normal1"/>
        <w:spacing w:after="0" w:line="240" w:lineRule="auto"/>
      </w:pPr>
    </w:p>
    <w:p w14:paraId="33E2641A" w14:textId="77777777" w:rsidR="002F7057" w:rsidRPr="00930198" w:rsidRDefault="00A15A2B">
      <w:pPr>
        <w:pStyle w:val="Normal1"/>
        <w:numPr>
          <w:ilvl w:val="0"/>
          <w:numId w:val="2"/>
        </w:numPr>
        <w:spacing w:after="0" w:line="240" w:lineRule="auto"/>
        <w:ind w:hanging="360"/>
        <w:contextualSpacing/>
        <w:rPr>
          <w:i/>
          <w:sz w:val="20"/>
          <w:szCs w:val="20"/>
        </w:rPr>
      </w:pPr>
      <w:r w:rsidRPr="00930198">
        <w:rPr>
          <w:color w:val="222222"/>
          <w:sz w:val="20"/>
          <w:szCs w:val="20"/>
        </w:rPr>
        <w:t>Sáenz, V. B., Rodríguez, A. A., Martínez, M. A., &amp; Romo, E. (2011). The College Pathways of Foreign-Born and Native-Born Latina/o College Students at Four-Year Institutions</w:t>
      </w:r>
      <w:r w:rsidRPr="00930198">
        <w:rPr>
          <w:i/>
          <w:color w:val="222222"/>
          <w:sz w:val="20"/>
          <w:szCs w:val="20"/>
        </w:rPr>
        <w:t>. Association of Mexican American Educators Journal, 5(1).</w:t>
      </w:r>
    </w:p>
    <w:p w14:paraId="0F2715E9" w14:textId="77777777" w:rsidR="002F7057" w:rsidRDefault="002F7057">
      <w:pPr>
        <w:pStyle w:val="Normal1"/>
        <w:spacing w:after="0" w:line="240" w:lineRule="auto"/>
      </w:pPr>
    </w:p>
    <w:p w14:paraId="698044AA" w14:textId="77777777" w:rsidR="002F7057" w:rsidRDefault="009B183C" w:rsidP="009B183C">
      <w:pPr>
        <w:pStyle w:val="Normal1"/>
        <w:spacing w:after="0" w:line="240" w:lineRule="auto"/>
        <w:rPr>
          <w:i/>
          <w:sz w:val="20"/>
          <w:szCs w:val="20"/>
        </w:rPr>
      </w:pPr>
      <w:r>
        <w:rPr>
          <w:b/>
          <w:i/>
          <w:sz w:val="20"/>
          <w:szCs w:val="20"/>
        </w:rPr>
        <w:t>Week 9</w:t>
      </w:r>
      <w:r w:rsidR="00A15A2B">
        <w:rPr>
          <w:b/>
          <w:i/>
          <w:sz w:val="20"/>
          <w:szCs w:val="20"/>
        </w:rPr>
        <w:t xml:space="preserve"> </w:t>
      </w:r>
      <w:r w:rsidR="00A15A2B">
        <w:rPr>
          <w:b/>
          <w:i/>
          <w:sz w:val="20"/>
          <w:szCs w:val="20"/>
        </w:rPr>
        <w:tab/>
        <w:t xml:space="preserve">March </w:t>
      </w:r>
      <w:r>
        <w:rPr>
          <w:b/>
          <w:i/>
          <w:sz w:val="20"/>
          <w:szCs w:val="20"/>
        </w:rPr>
        <w:t>15</w:t>
      </w:r>
      <w:r>
        <w:rPr>
          <w:b/>
          <w:i/>
          <w:sz w:val="20"/>
          <w:szCs w:val="20"/>
          <w:vertAlign w:val="superscript"/>
        </w:rPr>
        <w:t>th</w:t>
      </w:r>
      <w:r w:rsidR="00A15A2B">
        <w:rPr>
          <w:b/>
          <w:i/>
          <w:sz w:val="20"/>
          <w:szCs w:val="20"/>
        </w:rPr>
        <w:t xml:space="preserve"> </w:t>
      </w:r>
      <w:r w:rsidR="00A15A2B">
        <w:rPr>
          <w:i/>
          <w:sz w:val="20"/>
          <w:szCs w:val="20"/>
        </w:rPr>
        <w:tab/>
      </w:r>
      <w:r w:rsidRPr="009B183C">
        <w:rPr>
          <w:b/>
          <w:i/>
          <w:sz w:val="20"/>
          <w:szCs w:val="20"/>
        </w:rPr>
        <w:t>Spring Break</w:t>
      </w:r>
      <w:r>
        <w:rPr>
          <w:b/>
          <w:i/>
          <w:sz w:val="20"/>
          <w:szCs w:val="20"/>
        </w:rPr>
        <w:t xml:space="preserve"> (NO CLASS)</w:t>
      </w:r>
    </w:p>
    <w:p w14:paraId="78D7105C" w14:textId="77777777" w:rsidR="002F7057" w:rsidRDefault="002F7057">
      <w:pPr>
        <w:pStyle w:val="Normal1"/>
        <w:spacing w:after="0" w:line="240" w:lineRule="auto"/>
      </w:pPr>
    </w:p>
    <w:p w14:paraId="6D9B9B1F" w14:textId="6293FB03" w:rsidR="002F7057" w:rsidRDefault="00A15A2B">
      <w:pPr>
        <w:pStyle w:val="Normal1"/>
        <w:spacing w:after="0" w:line="240" w:lineRule="auto"/>
      </w:pPr>
      <w:r>
        <w:rPr>
          <w:b/>
          <w:i/>
          <w:sz w:val="20"/>
          <w:szCs w:val="20"/>
          <w:u w:val="single"/>
        </w:rPr>
        <w:t>**</w:t>
      </w:r>
      <w:r w:rsidR="008514FC">
        <w:rPr>
          <w:b/>
          <w:i/>
          <w:sz w:val="20"/>
          <w:szCs w:val="20"/>
          <w:u w:val="single"/>
        </w:rPr>
        <w:t>MID-TERM REFLECTION PAPER DUE (3</w:t>
      </w:r>
      <w:r>
        <w:rPr>
          <w:b/>
          <w:i/>
          <w:sz w:val="20"/>
          <w:szCs w:val="20"/>
          <w:u w:val="single"/>
        </w:rPr>
        <w:t>-page, double spaced, 1-inch margins, Times New Roman)</w:t>
      </w:r>
    </w:p>
    <w:p w14:paraId="214E7143" w14:textId="77777777" w:rsidR="002F7057" w:rsidRDefault="002F7057">
      <w:pPr>
        <w:pStyle w:val="Normal1"/>
        <w:spacing w:after="0" w:line="240" w:lineRule="auto"/>
      </w:pPr>
    </w:p>
    <w:p w14:paraId="099D263D" w14:textId="51D20DCE" w:rsidR="002F7057" w:rsidRDefault="009B183C">
      <w:pPr>
        <w:pStyle w:val="Normal1"/>
        <w:spacing w:after="0" w:line="240" w:lineRule="auto"/>
      </w:pPr>
      <w:r w:rsidRPr="00B270E4">
        <w:rPr>
          <w:b/>
          <w:i/>
          <w:sz w:val="20"/>
          <w:szCs w:val="20"/>
        </w:rPr>
        <w:t xml:space="preserve">Week 10 </w:t>
      </w:r>
      <w:r w:rsidRPr="00B270E4">
        <w:rPr>
          <w:b/>
          <w:i/>
          <w:sz w:val="20"/>
          <w:szCs w:val="20"/>
        </w:rPr>
        <w:tab/>
        <w:t>March 22</w:t>
      </w:r>
      <w:r w:rsidRPr="00B270E4">
        <w:rPr>
          <w:b/>
          <w:i/>
          <w:sz w:val="20"/>
          <w:szCs w:val="20"/>
          <w:vertAlign w:val="superscript"/>
        </w:rPr>
        <w:t>nd</w:t>
      </w:r>
      <w:r w:rsidR="00A15A2B" w:rsidRPr="00B270E4">
        <w:rPr>
          <w:b/>
          <w:i/>
          <w:sz w:val="20"/>
          <w:szCs w:val="20"/>
        </w:rPr>
        <w:t xml:space="preserve"> </w:t>
      </w:r>
      <w:r w:rsidR="00A15A2B" w:rsidRPr="00B270E4">
        <w:rPr>
          <w:b/>
          <w:i/>
          <w:sz w:val="20"/>
          <w:szCs w:val="20"/>
        </w:rPr>
        <w:tab/>
      </w:r>
      <w:r w:rsidR="008514FC" w:rsidRPr="00B270E4">
        <w:rPr>
          <w:b/>
          <w:i/>
          <w:sz w:val="20"/>
          <w:szCs w:val="20"/>
          <w:u w:val="single"/>
        </w:rPr>
        <w:t>Plática #2: Guest Speaker (TBD)</w:t>
      </w:r>
      <w:r>
        <w:rPr>
          <w:i/>
          <w:sz w:val="20"/>
          <w:szCs w:val="20"/>
        </w:rPr>
        <w:t xml:space="preserve"> </w:t>
      </w:r>
    </w:p>
    <w:p w14:paraId="6CD0AD0D" w14:textId="77777777" w:rsidR="002F7057" w:rsidRDefault="002F7057">
      <w:pPr>
        <w:pStyle w:val="Normal1"/>
        <w:spacing w:after="0" w:line="240" w:lineRule="auto"/>
      </w:pPr>
    </w:p>
    <w:p w14:paraId="508CE2E2" w14:textId="77777777" w:rsidR="008514FC" w:rsidRDefault="009B183C" w:rsidP="008514FC">
      <w:pPr>
        <w:pStyle w:val="Normal1"/>
        <w:spacing w:after="0" w:line="240" w:lineRule="auto"/>
      </w:pPr>
      <w:r w:rsidRPr="00930198">
        <w:rPr>
          <w:b/>
          <w:i/>
          <w:sz w:val="20"/>
          <w:szCs w:val="20"/>
        </w:rPr>
        <w:t>Week 11</w:t>
      </w:r>
      <w:r w:rsidR="00A15A2B" w:rsidRPr="00930198">
        <w:rPr>
          <w:b/>
          <w:i/>
          <w:sz w:val="20"/>
          <w:szCs w:val="20"/>
        </w:rPr>
        <w:t xml:space="preserve"> </w:t>
      </w:r>
      <w:r w:rsidR="00A15A2B" w:rsidRPr="00930198">
        <w:rPr>
          <w:b/>
          <w:i/>
          <w:sz w:val="20"/>
          <w:szCs w:val="20"/>
        </w:rPr>
        <w:tab/>
        <w:t>March 2</w:t>
      </w:r>
      <w:r w:rsidRPr="00930198">
        <w:rPr>
          <w:b/>
          <w:i/>
          <w:sz w:val="20"/>
          <w:szCs w:val="20"/>
        </w:rPr>
        <w:t>9</w:t>
      </w:r>
      <w:r w:rsidRPr="00930198">
        <w:rPr>
          <w:b/>
          <w:i/>
          <w:sz w:val="20"/>
          <w:szCs w:val="20"/>
          <w:vertAlign w:val="superscript"/>
        </w:rPr>
        <w:t>th</w:t>
      </w:r>
      <w:r w:rsidR="00A15A2B" w:rsidRPr="00930198">
        <w:rPr>
          <w:b/>
          <w:i/>
          <w:sz w:val="20"/>
          <w:szCs w:val="20"/>
        </w:rPr>
        <w:t xml:space="preserve"> </w:t>
      </w:r>
      <w:r w:rsidR="00A15A2B" w:rsidRPr="00930198">
        <w:rPr>
          <w:i/>
          <w:sz w:val="20"/>
          <w:szCs w:val="20"/>
        </w:rPr>
        <w:tab/>
      </w:r>
      <w:r w:rsidR="008514FC" w:rsidRPr="00930198">
        <w:rPr>
          <w:i/>
          <w:sz w:val="20"/>
          <w:szCs w:val="20"/>
        </w:rPr>
        <w:t>Undocumented Latino Students in Higher Education</w:t>
      </w:r>
      <w:r w:rsidR="008514FC">
        <w:rPr>
          <w:i/>
          <w:sz w:val="20"/>
          <w:szCs w:val="20"/>
        </w:rPr>
        <w:t xml:space="preserve"> </w:t>
      </w:r>
    </w:p>
    <w:p w14:paraId="38C7E41B" w14:textId="77777777" w:rsidR="002F7057" w:rsidRDefault="002F7057">
      <w:pPr>
        <w:pStyle w:val="Normal1"/>
        <w:spacing w:after="0" w:line="240" w:lineRule="auto"/>
      </w:pPr>
    </w:p>
    <w:p w14:paraId="357A0F6D" w14:textId="2FCA72AA" w:rsidR="008514FC" w:rsidRPr="00930198" w:rsidRDefault="008514FC" w:rsidP="008514FC">
      <w:pPr>
        <w:pStyle w:val="Normal1"/>
        <w:numPr>
          <w:ilvl w:val="0"/>
          <w:numId w:val="2"/>
        </w:numPr>
        <w:spacing w:after="0" w:line="240" w:lineRule="auto"/>
        <w:ind w:hanging="360"/>
        <w:contextualSpacing/>
        <w:rPr>
          <w:sz w:val="20"/>
          <w:szCs w:val="20"/>
        </w:rPr>
      </w:pPr>
      <w:r w:rsidRPr="00930198">
        <w:rPr>
          <w:sz w:val="20"/>
          <w:szCs w:val="20"/>
        </w:rPr>
        <w:t>Pérez, William (2012). Americans by heart: Undocumented Latino students and the promise of higher education. Teachers College Press. (Chapter 1: “Exceptional Students, Marginal Lives,” Chapter 2: “Growing Up American and Undocumented,” pp. 1-41)</w:t>
      </w:r>
      <w:r w:rsidR="00336B94">
        <w:rPr>
          <w:sz w:val="20"/>
          <w:szCs w:val="20"/>
        </w:rPr>
        <w:t>.</w:t>
      </w:r>
      <w:r w:rsidRPr="00930198">
        <w:rPr>
          <w:sz w:val="20"/>
          <w:szCs w:val="20"/>
        </w:rPr>
        <w:t xml:space="preserve"> </w:t>
      </w:r>
    </w:p>
    <w:p w14:paraId="35A9D132" w14:textId="77777777" w:rsidR="002F7057" w:rsidRPr="00930198" w:rsidRDefault="00A15A2B">
      <w:pPr>
        <w:pStyle w:val="Normal1"/>
        <w:spacing w:after="0" w:line="240" w:lineRule="auto"/>
      </w:pPr>
      <w:r w:rsidRPr="00930198">
        <w:rPr>
          <w:b/>
          <w:i/>
          <w:sz w:val="20"/>
          <w:szCs w:val="20"/>
        </w:rPr>
        <w:t>       </w:t>
      </w:r>
      <w:r w:rsidRPr="00930198">
        <w:rPr>
          <w:b/>
          <w:i/>
          <w:sz w:val="20"/>
          <w:szCs w:val="20"/>
        </w:rPr>
        <w:tab/>
      </w:r>
    </w:p>
    <w:p w14:paraId="4ECB30D9" w14:textId="77777777" w:rsidR="002F7057" w:rsidRPr="00930198" w:rsidRDefault="009B183C">
      <w:pPr>
        <w:pStyle w:val="Normal1"/>
        <w:spacing w:after="0" w:line="240" w:lineRule="auto"/>
      </w:pPr>
      <w:r w:rsidRPr="00B270E4">
        <w:rPr>
          <w:b/>
          <w:i/>
          <w:sz w:val="20"/>
          <w:szCs w:val="20"/>
        </w:rPr>
        <w:t>Week 12</w:t>
      </w:r>
      <w:r w:rsidR="00A15A2B" w:rsidRPr="00930198">
        <w:rPr>
          <w:b/>
          <w:i/>
          <w:sz w:val="20"/>
          <w:szCs w:val="20"/>
        </w:rPr>
        <w:t xml:space="preserve"> </w:t>
      </w:r>
      <w:r w:rsidR="00A15A2B" w:rsidRPr="00930198">
        <w:rPr>
          <w:b/>
          <w:i/>
          <w:sz w:val="20"/>
          <w:szCs w:val="20"/>
        </w:rPr>
        <w:tab/>
      </w:r>
      <w:r w:rsidRPr="00930198">
        <w:rPr>
          <w:b/>
          <w:i/>
          <w:sz w:val="20"/>
          <w:szCs w:val="20"/>
        </w:rPr>
        <w:t>April</w:t>
      </w:r>
      <w:r w:rsidR="00A15A2B" w:rsidRPr="00930198">
        <w:rPr>
          <w:b/>
          <w:i/>
          <w:sz w:val="20"/>
          <w:szCs w:val="20"/>
        </w:rPr>
        <w:t xml:space="preserve"> </w:t>
      </w:r>
      <w:r w:rsidRPr="00930198">
        <w:rPr>
          <w:b/>
          <w:i/>
          <w:sz w:val="20"/>
          <w:szCs w:val="20"/>
        </w:rPr>
        <w:t>5</w:t>
      </w:r>
      <w:r w:rsidR="00A15A2B" w:rsidRPr="00930198">
        <w:rPr>
          <w:b/>
          <w:i/>
          <w:sz w:val="20"/>
          <w:szCs w:val="20"/>
          <w:vertAlign w:val="superscript"/>
        </w:rPr>
        <w:t>th</w:t>
      </w:r>
      <w:r w:rsidR="00A15A2B" w:rsidRPr="00930198">
        <w:rPr>
          <w:b/>
          <w:i/>
          <w:sz w:val="20"/>
          <w:szCs w:val="20"/>
        </w:rPr>
        <w:t xml:space="preserve"> </w:t>
      </w:r>
      <w:r w:rsidR="00A15A2B" w:rsidRPr="00930198">
        <w:rPr>
          <w:b/>
          <w:i/>
          <w:sz w:val="20"/>
          <w:szCs w:val="20"/>
        </w:rPr>
        <w:tab/>
      </w:r>
      <w:r w:rsidR="00A15A2B" w:rsidRPr="00930198">
        <w:rPr>
          <w:i/>
          <w:sz w:val="20"/>
          <w:szCs w:val="20"/>
        </w:rPr>
        <w:t xml:space="preserve">Theoretical Frameworks on Race, Race Relations, and Forms of </w:t>
      </w:r>
    </w:p>
    <w:p w14:paraId="641DCBD2" w14:textId="77777777" w:rsidR="002F7057" w:rsidRPr="00930198" w:rsidRDefault="00A15A2B">
      <w:pPr>
        <w:pStyle w:val="Normal1"/>
        <w:spacing w:after="0" w:line="240" w:lineRule="auto"/>
        <w:ind w:left="2160" w:firstLine="720"/>
      </w:pPr>
      <w:r w:rsidRPr="00930198">
        <w:rPr>
          <w:i/>
          <w:sz w:val="20"/>
          <w:szCs w:val="20"/>
        </w:rPr>
        <w:lastRenderedPageBreak/>
        <w:t xml:space="preserve">Racism in Higher Education </w:t>
      </w:r>
    </w:p>
    <w:p w14:paraId="66213312" w14:textId="77777777" w:rsidR="002F7057" w:rsidRPr="00930198" w:rsidRDefault="002F7057">
      <w:pPr>
        <w:pStyle w:val="Normal1"/>
        <w:spacing w:after="0" w:line="240" w:lineRule="auto"/>
        <w:ind w:left="2160" w:firstLine="720"/>
      </w:pPr>
    </w:p>
    <w:p w14:paraId="22B11614" w14:textId="076479AB" w:rsidR="002F7057" w:rsidRPr="00930198" w:rsidRDefault="00A15A2B">
      <w:pPr>
        <w:pStyle w:val="Normal1"/>
        <w:numPr>
          <w:ilvl w:val="0"/>
          <w:numId w:val="2"/>
        </w:numPr>
        <w:spacing w:after="0" w:line="240" w:lineRule="auto"/>
        <w:ind w:hanging="360"/>
        <w:contextualSpacing/>
        <w:rPr>
          <w:sz w:val="20"/>
          <w:szCs w:val="20"/>
        </w:rPr>
      </w:pPr>
      <w:r w:rsidRPr="00930198">
        <w:rPr>
          <w:color w:val="262626"/>
          <w:sz w:val="20"/>
          <w:szCs w:val="20"/>
        </w:rPr>
        <w:t xml:space="preserve">Minikel-Lacocque, J. (2012). Racism, college, </w:t>
      </w:r>
      <w:r w:rsidR="00493112" w:rsidRPr="00930198">
        <w:rPr>
          <w:color w:val="262626"/>
          <w:sz w:val="20"/>
          <w:szCs w:val="20"/>
        </w:rPr>
        <w:t>and the power of words: Racial m</w:t>
      </w:r>
      <w:r w:rsidRPr="00930198">
        <w:rPr>
          <w:color w:val="262626"/>
          <w:sz w:val="20"/>
          <w:szCs w:val="20"/>
        </w:rPr>
        <w:t>icroagg</w:t>
      </w:r>
      <w:r w:rsidR="00493112" w:rsidRPr="00930198">
        <w:rPr>
          <w:color w:val="262626"/>
          <w:sz w:val="20"/>
          <w:szCs w:val="20"/>
        </w:rPr>
        <w:t>ressions r</w:t>
      </w:r>
      <w:r w:rsidRPr="00930198">
        <w:rPr>
          <w:color w:val="262626"/>
          <w:sz w:val="20"/>
          <w:szCs w:val="20"/>
        </w:rPr>
        <w:t xml:space="preserve">econsidered. American Educational Research Journal. </w:t>
      </w:r>
    </w:p>
    <w:p w14:paraId="7EA8BD40" w14:textId="77777777" w:rsidR="002F7057" w:rsidRDefault="002F7057">
      <w:pPr>
        <w:pStyle w:val="Normal1"/>
        <w:spacing w:after="0" w:line="240" w:lineRule="auto"/>
      </w:pPr>
    </w:p>
    <w:p w14:paraId="2A714519" w14:textId="77777777" w:rsidR="002F7057" w:rsidRDefault="009B183C">
      <w:pPr>
        <w:pStyle w:val="Normal1"/>
        <w:spacing w:after="0" w:line="240" w:lineRule="auto"/>
      </w:pPr>
      <w:r>
        <w:rPr>
          <w:b/>
          <w:i/>
          <w:sz w:val="20"/>
          <w:szCs w:val="20"/>
        </w:rPr>
        <w:t>Week 13</w:t>
      </w:r>
      <w:r>
        <w:rPr>
          <w:b/>
          <w:i/>
          <w:sz w:val="20"/>
          <w:szCs w:val="20"/>
        </w:rPr>
        <w:tab/>
        <w:t>April 12</w:t>
      </w:r>
      <w:r w:rsidR="00A15A2B">
        <w:rPr>
          <w:b/>
          <w:i/>
          <w:sz w:val="20"/>
          <w:szCs w:val="20"/>
          <w:vertAlign w:val="superscript"/>
        </w:rPr>
        <w:t>th</w:t>
      </w:r>
      <w:r w:rsidR="00A15A2B">
        <w:rPr>
          <w:b/>
          <w:i/>
          <w:sz w:val="20"/>
          <w:szCs w:val="20"/>
        </w:rPr>
        <w:t xml:space="preserve"> </w:t>
      </w:r>
      <w:r w:rsidR="00A15A2B">
        <w:rPr>
          <w:i/>
          <w:sz w:val="20"/>
          <w:szCs w:val="20"/>
        </w:rPr>
        <w:tab/>
        <w:t>Project MALES Research Affiliates</w:t>
      </w:r>
    </w:p>
    <w:p w14:paraId="5674ABDE" w14:textId="77777777" w:rsidR="002F7057" w:rsidRDefault="002F7057">
      <w:pPr>
        <w:pStyle w:val="Normal1"/>
        <w:spacing w:after="0" w:line="240" w:lineRule="auto"/>
      </w:pPr>
    </w:p>
    <w:p w14:paraId="54F2510B" w14:textId="658A76FE" w:rsidR="002F7057" w:rsidRPr="00930198" w:rsidRDefault="00A15A2B">
      <w:pPr>
        <w:pStyle w:val="Normal1"/>
        <w:numPr>
          <w:ilvl w:val="0"/>
          <w:numId w:val="1"/>
        </w:numPr>
        <w:spacing w:after="240" w:line="240" w:lineRule="auto"/>
        <w:ind w:hanging="360"/>
        <w:contextualSpacing/>
      </w:pPr>
      <w:r w:rsidRPr="00930198">
        <w:rPr>
          <w:color w:val="222222"/>
          <w:sz w:val="20"/>
          <w:szCs w:val="20"/>
        </w:rPr>
        <w:t>Allen, T. (2015)</w:t>
      </w:r>
      <w:r w:rsidR="00493112" w:rsidRPr="00930198">
        <w:rPr>
          <w:color w:val="222222"/>
          <w:sz w:val="20"/>
          <w:szCs w:val="20"/>
        </w:rPr>
        <w:t>. Experiences of Latino male students enrolled in historically black colleges and u</w:t>
      </w:r>
      <w:r w:rsidRPr="00930198">
        <w:rPr>
          <w:color w:val="222222"/>
          <w:sz w:val="20"/>
          <w:szCs w:val="20"/>
        </w:rPr>
        <w:t>niversities.</w:t>
      </w:r>
    </w:p>
    <w:p w14:paraId="41614A80" w14:textId="77777777" w:rsidR="00493112" w:rsidRDefault="00493112" w:rsidP="00493112">
      <w:pPr>
        <w:pStyle w:val="Normal1"/>
        <w:spacing w:after="240" w:line="240" w:lineRule="auto"/>
        <w:ind w:left="720"/>
        <w:contextualSpacing/>
        <w:rPr>
          <w:i/>
        </w:rPr>
      </w:pPr>
    </w:p>
    <w:p w14:paraId="6F1BF453" w14:textId="0569A811" w:rsidR="002F7057" w:rsidRDefault="009B183C">
      <w:pPr>
        <w:pStyle w:val="Normal1"/>
        <w:spacing w:after="0" w:line="240" w:lineRule="auto"/>
      </w:pPr>
      <w:r w:rsidRPr="00B270E4">
        <w:rPr>
          <w:b/>
          <w:i/>
          <w:sz w:val="20"/>
          <w:szCs w:val="20"/>
        </w:rPr>
        <w:t>Week 14</w:t>
      </w:r>
      <w:r w:rsidR="00A15A2B" w:rsidRPr="00B270E4">
        <w:rPr>
          <w:b/>
          <w:i/>
          <w:sz w:val="20"/>
          <w:szCs w:val="20"/>
        </w:rPr>
        <w:t xml:space="preserve"> </w:t>
      </w:r>
      <w:r w:rsidR="00A15A2B" w:rsidRPr="00B270E4">
        <w:rPr>
          <w:b/>
          <w:i/>
          <w:sz w:val="20"/>
          <w:szCs w:val="20"/>
        </w:rPr>
        <w:tab/>
        <w:t>April 1</w:t>
      </w:r>
      <w:r w:rsidRPr="00B270E4">
        <w:rPr>
          <w:b/>
          <w:i/>
          <w:sz w:val="20"/>
          <w:szCs w:val="20"/>
        </w:rPr>
        <w:t>9</w:t>
      </w:r>
      <w:r w:rsidR="00A15A2B" w:rsidRPr="00B270E4">
        <w:rPr>
          <w:b/>
          <w:i/>
          <w:sz w:val="20"/>
          <w:szCs w:val="20"/>
          <w:vertAlign w:val="superscript"/>
        </w:rPr>
        <w:t>th</w:t>
      </w:r>
      <w:r w:rsidR="00A15A2B" w:rsidRPr="00B270E4">
        <w:rPr>
          <w:b/>
          <w:i/>
          <w:sz w:val="20"/>
          <w:szCs w:val="20"/>
        </w:rPr>
        <w:t xml:space="preserve"> </w:t>
      </w:r>
      <w:r w:rsidR="00A15A2B" w:rsidRPr="00B270E4">
        <w:rPr>
          <w:i/>
          <w:sz w:val="20"/>
          <w:szCs w:val="20"/>
        </w:rPr>
        <w:tab/>
      </w:r>
      <w:r w:rsidR="00493112" w:rsidRPr="00B270E4">
        <w:rPr>
          <w:b/>
          <w:i/>
          <w:sz w:val="20"/>
          <w:szCs w:val="20"/>
          <w:u w:val="single"/>
        </w:rPr>
        <w:t>Plática #3: Guest Speaker (TBD)</w:t>
      </w:r>
    </w:p>
    <w:p w14:paraId="1E79127C" w14:textId="77777777" w:rsidR="002F7057" w:rsidRDefault="002F7057">
      <w:pPr>
        <w:pStyle w:val="Normal1"/>
        <w:spacing w:after="0" w:line="240" w:lineRule="auto"/>
      </w:pPr>
    </w:p>
    <w:p w14:paraId="58F71FCC" w14:textId="77777777" w:rsidR="002F7057" w:rsidRDefault="009B183C">
      <w:pPr>
        <w:pStyle w:val="Normal1"/>
        <w:spacing w:after="0" w:line="240" w:lineRule="auto"/>
      </w:pPr>
      <w:bookmarkStart w:id="2" w:name="_GoBack"/>
      <w:bookmarkEnd w:id="2"/>
      <w:r w:rsidRPr="00B270E4">
        <w:rPr>
          <w:b/>
          <w:i/>
          <w:sz w:val="20"/>
          <w:szCs w:val="20"/>
        </w:rPr>
        <w:t>Week 15</w:t>
      </w:r>
      <w:r>
        <w:rPr>
          <w:b/>
          <w:i/>
          <w:sz w:val="20"/>
          <w:szCs w:val="20"/>
        </w:rPr>
        <w:t xml:space="preserve"> </w:t>
      </w:r>
      <w:r>
        <w:rPr>
          <w:b/>
          <w:i/>
          <w:sz w:val="20"/>
          <w:szCs w:val="20"/>
        </w:rPr>
        <w:tab/>
        <w:t>April 26</w:t>
      </w:r>
      <w:r w:rsidR="00A15A2B">
        <w:rPr>
          <w:b/>
          <w:i/>
          <w:sz w:val="20"/>
          <w:szCs w:val="20"/>
          <w:vertAlign w:val="superscript"/>
        </w:rPr>
        <w:t>th</w:t>
      </w:r>
      <w:r w:rsidR="00A15A2B">
        <w:rPr>
          <w:b/>
          <w:i/>
          <w:sz w:val="20"/>
          <w:szCs w:val="20"/>
        </w:rPr>
        <w:t xml:space="preserve"> </w:t>
      </w:r>
      <w:r w:rsidR="00A15A2B">
        <w:rPr>
          <w:b/>
          <w:i/>
          <w:sz w:val="20"/>
          <w:szCs w:val="20"/>
        </w:rPr>
        <w:tab/>
      </w:r>
      <w:r w:rsidR="00A15A2B">
        <w:rPr>
          <w:i/>
          <w:sz w:val="20"/>
          <w:szCs w:val="20"/>
        </w:rPr>
        <w:t xml:space="preserve">Project MALES Research Affiliates </w:t>
      </w:r>
    </w:p>
    <w:p w14:paraId="1B8BB818" w14:textId="77777777" w:rsidR="002F7057" w:rsidRDefault="002F7057">
      <w:pPr>
        <w:pStyle w:val="Normal1"/>
        <w:spacing w:after="0" w:line="240" w:lineRule="auto"/>
      </w:pPr>
    </w:p>
    <w:p w14:paraId="5A22222C" w14:textId="663D0947" w:rsidR="002F7057" w:rsidRPr="00930198" w:rsidRDefault="00A15A2B">
      <w:pPr>
        <w:pStyle w:val="Normal1"/>
        <w:numPr>
          <w:ilvl w:val="0"/>
          <w:numId w:val="1"/>
        </w:numPr>
        <w:spacing w:after="0" w:line="240" w:lineRule="auto"/>
        <w:ind w:hanging="360"/>
        <w:contextualSpacing/>
      </w:pPr>
      <w:r w:rsidRPr="00930198">
        <w:rPr>
          <w:color w:val="222222"/>
          <w:sz w:val="20"/>
          <w:szCs w:val="20"/>
        </w:rPr>
        <w:t>Rodriguez, S. (2016)</w:t>
      </w:r>
      <w:r w:rsidR="00493112" w:rsidRPr="00930198">
        <w:rPr>
          <w:color w:val="222222"/>
          <w:sz w:val="20"/>
          <w:szCs w:val="20"/>
        </w:rPr>
        <w:t>. How Latino male s</w:t>
      </w:r>
      <w:r w:rsidRPr="00930198">
        <w:rPr>
          <w:color w:val="222222"/>
          <w:sz w:val="20"/>
          <w:szCs w:val="20"/>
        </w:rPr>
        <w:t xml:space="preserve">tudents </w:t>
      </w:r>
      <w:r w:rsidR="00493112" w:rsidRPr="00930198">
        <w:rPr>
          <w:color w:val="222222"/>
          <w:sz w:val="20"/>
          <w:szCs w:val="20"/>
        </w:rPr>
        <w:t>cope with academic and social obstacles during c</w:t>
      </w:r>
      <w:r w:rsidRPr="00930198">
        <w:rPr>
          <w:color w:val="222222"/>
          <w:sz w:val="20"/>
          <w:szCs w:val="20"/>
        </w:rPr>
        <w:t>ollege</w:t>
      </w:r>
      <w:r w:rsidR="00493112" w:rsidRPr="00930198">
        <w:rPr>
          <w:color w:val="222222"/>
          <w:sz w:val="20"/>
          <w:szCs w:val="20"/>
        </w:rPr>
        <w:t>.</w:t>
      </w:r>
    </w:p>
    <w:p w14:paraId="6A85C753" w14:textId="77777777" w:rsidR="002F7057" w:rsidRDefault="002F7057">
      <w:pPr>
        <w:pStyle w:val="Normal1"/>
        <w:spacing w:after="0" w:line="240" w:lineRule="auto"/>
      </w:pPr>
    </w:p>
    <w:p w14:paraId="293CB716" w14:textId="77777777" w:rsidR="002F7057" w:rsidRDefault="009B183C">
      <w:pPr>
        <w:pStyle w:val="Normal1"/>
        <w:spacing w:after="0" w:line="240" w:lineRule="auto"/>
      </w:pPr>
      <w:r>
        <w:rPr>
          <w:b/>
          <w:i/>
          <w:sz w:val="20"/>
          <w:szCs w:val="20"/>
        </w:rPr>
        <w:t>Week 16</w:t>
      </w:r>
      <w:r w:rsidR="00A15A2B">
        <w:rPr>
          <w:b/>
          <w:i/>
          <w:sz w:val="20"/>
          <w:szCs w:val="20"/>
        </w:rPr>
        <w:tab/>
      </w:r>
      <w:r>
        <w:rPr>
          <w:b/>
          <w:i/>
          <w:sz w:val="20"/>
          <w:szCs w:val="20"/>
        </w:rPr>
        <w:t>May 3rd</w:t>
      </w:r>
      <w:r w:rsidR="00A15A2B">
        <w:rPr>
          <w:b/>
          <w:i/>
          <w:sz w:val="20"/>
          <w:szCs w:val="20"/>
        </w:rPr>
        <w:t xml:space="preserve"> </w:t>
      </w:r>
      <w:r w:rsidR="00A15A2B">
        <w:rPr>
          <w:b/>
          <w:i/>
          <w:sz w:val="20"/>
          <w:szCs w:val="20"/>
        </w:rPr>
        <w:tab/>
      </w:r>
      <w:r w:rsidR="00A15A2B">
        <w:rPr>
          <w:i/>
          <w:sz w:val="20"/>
          <w:szCs w:val="20"/>
        </w:rPr>
        <w:t>Final Group Presentation</w:t>
      </w:r>
    </w:p>
    <w:p w14:paraId="0ABF20D3" w14:textId="77777777" w:rsidR="009B183C" w:rsidRDefault="009B183C" w:rsidP="00493112">
      <w:pPr>
        <w:pStyle w:val="Normal1"/>
        <w:spacing w:after="0" w:line="240" w:lineRule="auto"/>
      </w:pPr>
    </w:p>
    <w:p w14:paraId="615AECF5" w14:textId="5C3CC172" w:rsidR="002F7057" w:rsidRDefault="00A15A2B">
      <w:pPr>
        <w:pStyle w:val="Normal1"/>
        <w:spacing w:after="0" w:line="240" w:lineRule="auto"/>
      </w:pPr>
      <w:r>
        <w:rPr>
          <w:b/>
          <w:i/>
          <w:sz w:val="20"/>
          <w:szCs w:val="20"/>
          <w:u w:val="single"/>
        </w:rPr>
        <w:t>**FINAL REFLECTION PAPER DUE (</w:t>
      </w:r>
      <w:r w:rsidR="00493112">
        <w:rPr>
          <w:b/>
          <w:i/>
          <w:sz w:val="20"/>
          <w:szCs w:val="20"/>
          <w:u w:val="single"/>
        </w:rPr>
        <w:t>3-</w:t>
      </w:r>
      <w:r>
        <w:rPr>
          <w:b/>
          <w:i/>
          <w:sz w:val="20"/>
          <w:szCs w:val="20"/>
          <w:u w:val="single"/>
        </w:rPr>
        <w:t>page</w:t>
      </w:r>
      <w:r w:rsidR="00493112">
        <w:rPr>
          <w:b/>
          <w:i/>
          <w:sz w:val="20"/>
          <w:szCs w:val="20"/>
          <w:u w:val="single"/>
        </w:rPr>
        <w:t>s</w:t>
      </w:r>
      <w:r>
        <w:rPr>
          <w:b/>
          <w:i/>
          <w:sz w:val="20"/>
          <w:szCs w:val="20"/>
          <w:u w:val="single"/>
        </w:rPr>
        <w:t>, double spaced, 1-inch margins, Times New Roman)</w:t>
      </w:r>
    </w:p>
    <w:p w14:paraId="78415695" w14:textId="77777777" w:rsidR="002F7057" w:rsidRDefault="002F7057">
      <w:pPr>
        <w:pStyle w:val="Normal1"/>
        <w:spacing w:after="0" w:line="240" w:lineRule="auto"/>
      </w:pPr>
    </w:p>
    <w:p w14:paraId="7DA37B53" w14:textId="77777777" w:rsidR="002F7057" w:rsidRDefault="002F7057">
      <w:pPr>
        <w:pStyle w:val="Normal1"/>
        <w:spacing w:after="0" w:line="240" w:lineRule="auto"/>
        <w:jc w:val="center"/>
      </w:pPr>
    </w:p>
    <w:p w14:paraId="03BF2042" w14:textId="77777777" w:rsidR="002F7057" w:rsidRDefault="00A15A2B">
      <w:pPr>
        <w:pStyle w:val="Normal1"/>
        <w:spacing w:after="0" w:line="240" w:lineRule="auto"/>
        <w:jc w:val="center"/>
      </w:pPr>
      <w:r>
        <w:rPr>
          <w:b/>
          <w:sz w:val="20"/>
          <w:szCs w:val="20"/>
          <w:u w:val="single"/>
        </w:rPr>
        <w:t>ASSIGNMENTS &amp; GRADING</w:t>
      </w:r>
    </w:p>
    <w:p w14:paraId="56453641" w14:textId="77777777" w:rsidR="002F7057" w:rsidRDefault="002F7057">
      <w:pPr>
        <w:pStyle w:val="Normal1"/>
        <w:spacing w:after="0" w:line="240" w:lineRule="auto"/>
        <w:jc w:val="center"/>
      </w:pPr>
    </w:p>
    <w:p w14:paraId="383F30E2" w14:textId="2A87B0BB" w:rsidR="002F7057" w:rsidRDefault="00A15A2B">
      <w:pPr>
        <w:pStyle w:val="Normal1"/>
        <w:tabs>
          <w:tab w:val="right" w:pos="9360"/>
        </w:tabs>
        <w:spacing w:after="0" w:line="240" w:lineRule="auto"/>
      </w:pPr>
      <w:r>
        <w:rPr>
          <w:b/>
          <w:sz w:val="20"/>
          <w:szCs w:val="20"/>
          <w:u w:val="single"/>
        </w:rPr>
        <w:t>1.) Attendance/Participation</w:t>
      </w:r>
      <w:r>
        <w:rPr>
          <w:b/>
          <w:sz w:val="20"/>
          <w:szCs w:val="20"/>
        </w:rPr>
        <w:tab/>
      </w:r>
      <w:r w:rsidR="00055E98">
        <w:rPr>
          <w:b/>
          <w:sz w:val="20"/>
          <w:szCs w:val="20"/>
        </w:rPr>
        <w:t>(</w:t>
      </w:r>
      <w:r>
        <w:rPr>
          <w:b/>
          <w:sz w:val="20"/>
          <w:szCs w:val="20"/>
          <w:u w:val="single"/>
        </w:rPr>
        <w:t>15% of final grade)</w:t>
      </w:r>
    </w:p>
    <w:p w14:paraId="6B431CB3" w14:textId="77777777" w:rsidR="002F7057" w:rsidRDefault="00A15A2B">
      <w:pPr>
        <w:pStyle w:val="Normal1"/>
        <w:spacing w:after="0" w:line="240" w:lineRule="auto"/>
      </w:pPr>
      <w:r>
        <w:rPr>
          <w:sz w:val="20"/>
          <w:szCs w:val="20"/>
        </w:rPr>
        <w:t xml:space="preserve">Class attendance/participation will be worth a total of 15 points. It is imperative that you complete the readings and not get behind in your assignments. Attendance/Participation will be taken from Week 3 to Week 12. It is expected that you contribute to the discussion in </w:t>
      </w:r>
      <w:r>
        <w:rPr>
          <w:b/>
          <w:sz w:val="20"/>
          <w:szCs w:val="20"/>
          <w:u w:val="single"/>
        </w:rPr>
        <w:t>every class session</w:t>
      </w:r>
      <w:r>
        <w:rPr>
          <w:sz w:val="20"/>
          <w:szCs w:val="20"/>
        </w:rPr>
        <w:t>. This will factor greatly into your final grade.</w:t>
      </w:r>
    </w:p>
    <w:p w14:paraId="08B0EDA0" w14:textId="77777777" w:rsidR="002F7057" w:rsidRDefault="002F7057">
      <w:pPr>
        <w:pStyle w:val="Normal1"/>
        <w:spacing w:after="0" w:line="240" w:lineRule="auto"/>
      </w:pPr>
    </w:p>
    <w:p w14:paraId="0698CA80" w14:textId="77777777" w:rsidR="002F7057" w:rsidRDefault="00A15A2B">
      <w:pPr>
        <w:pStyle w:val="Normal1"/>
        <w:tabs>
          <w:tab w:val="right" w:pos="9360"/>
        </w:tabs>
        <w:spacing w:after="0" w:line="240" w:lineRule="auto"/>
      </w:pPr>
      <w:r>
        <w:rPr>
          <w:b/>
          <w:sz w:val="20"/>
          <w:szCs w:val="20"/>
          <w:u w:val="single"/>
        </w:rPr>
        <w:t>2.) Discussion Board Post</w:t>
      </w:r>
      <w:r>
        <w:rPr>
          <w:b/>
          <w:sz w:val="20"/>
          <w:szCs w:val="20"/>
        </w:rPr>
        <w:tab/>
      </w:r>
      <w:r>
        <w:rPr>
          <w:b/>
          <w:sz w:val="20"/>
          <w:szCs w:val="20"/>
          <w:u w:val="single"/>
        </w:rPr>
        <w:t>(20% of final grade)</w:t>
      </w:r>
    </w:p>
    <w:p w14:paraId="2E9D4CE5" w14:textId="77777777" w:rsidR="002F7057" w:rsidRDefault="00A15A2B">
      <w:pPr>
        <w:pStyle w:val="Normal1"/>
        <w:spacing w:after="0" w:line="240" w:lineRule="auto"/>
      </w:pPr>
      <w:r>
        <w:rPr>
          <w:sz w:val="20"/>
          <w:szCs w:val="20"/>
        </w:rPr>
        <w:t>Students have to submit at least one entry per assigned week on CANVAS. For up to 10 weeks throughout the semester, a new discussion thread will be added on CANVAS based on assigned readings, emerging issues, or to extend a classroom discussion. Your entries can be reflective, they can respond to an existing thread, they can respond to someone else’s entry, etc. The Teaching Assistants will moderate the discussion board.</w:t>
      </w:r>
    </w:p>
    <w:p w14:paraId="639BB01A" w14:textId="77777777" w:rsidR="002F7057" w:rsidRDefault="002F7057">
      <w:pPr>
        <w:pStyle w:val="Normal1"/>
        <w:spacing w:after="0" w:line="240" w:lineRule="auto"/>
      </w:pPr>
    </w:p>
    <w:p w14:paraId="66BFB726" w14:textId="77777777" w:rsidR="002F7057" w:rsidRDefault="00A15A2B">
      <w:pPr>
        <w:pStyle w:val="Normal1"/>
        <w:tabs>
          <w:tab w:val="right" w:pos="9360"/>
        </w:tabs>
        <w:spacing w:after="0" w:line="240" w:lineRule="auto"/>
      </w:pPr>
      <w:r>
        <w:rPr>
          <w:b/>
          <w:sz w:val="20"/>
          <w:szCs w:val="20"/>
          <w:u w:val="single"/>
        </w:rPr>
        <w:t>3.) Midterm Paper</w:t>
      </w:r>
      <w:r>
        <w:rPr>
          <w:b/>
          <w:sz w:val="20"/>
          <w:szCs w:val="20"/>
        </w:rPr>
        <w:tab/>
      </w:r>
      <w:r>
        <w:rPr>
          <w:b/>
          <w:sz w:val="20"/>
          <w:szCs w:val="20"/>
          <w:u w:val="single"/>
        </w:rPr>
        <w:t>(20% of final grade)</w:t>
      </w:r>
    </w:p>
    <w:p w14:paraId="63E2279C" w14:textId="5B7A9835" w:rsidR="002F7057" w:rsidRDefault="00A15A2B">
      <w:pPr>
        <w:pStyle w:val="Normal1"/>
        <w:spacing w:after="0" w:line="240" w:lineRule="auto"/>
      </w:pPr>
      <w:r>
        <w:rPr>
          <w:sz w:val="20"/>
          <w:szCs w:val="20"/>
        </w:rPr>
        <w:t xml:space="preserve">Students are </w:t>
      </w:r>
      <w:r>
        <w:rPr>
          <w:sz w:val="20"/>
          <w:szCs w:val="20"/>
          <w:u w:val="single"/>
        </w:rPr>
        <w:t>required</w:t>
      </w:r>
      <w:r>
        <w:rPr>
          <w:sz w:val="20"/>
          <w:szCs w:val="20"/>
        </w:rPr>
        <w:t xml:space="preserve"> to prepare a</w:t>
      </w:r>
      <w:r w:rsidR="00082920">
        <w:rPr>
          <w:sz w:val="20"/>
          <w:szCs w:val="20"/>
        </w:rPr>
        <w:t xml:space="preserve"> </w:t>
      </w:r>
      <w:r>
        <w:rPr>
          <w:sz w:val="20"/>
          <w:szCs w:val="20"/>
        </w:rPr>
        <w:t xml:space="preserve">reflection </w:t>
      </w:r>
      <w:r w:rsidR="00493112">
        <w:rPr>
          <w:sz w:val="20"/>
          <w:szCs w:val="20"/>
        </w:rPr>
        <w:t>paper (3-pages, double-spaced</w:t>
      </w:r>
      <w:r w:rsidR="00082920">
        <w:rPr>
          <w:sz w:val="20"/>
          <w:szCs w:val="20"/>
        </w:rPr>
        <w:t xml:space="preserve">) </w:t>
      </w:r>
      <w:r>
        <w:rPr>
          <w:sz w:val="20"/>
          <w:szCs w:val="20"/>
        </w:rPr>
        <w:t xml:space="preserve">on a topic of interest discussed in class. </w:t>
      </w:r>
    </w:p>
    <w:p w14:paraId="761680B5" w14:textId="77777777" w:rsidR="002F7057" w:rsidRDefault="002F7057">
      <w:pPr>
        <w:pStyle w:val="Normal1"/>
        <w:spacing w:after="0" w:line="240" w:lineRule="auto"/>
      </w:pPr>
    </w:p>
    <w:p w14:paraId="58549551" w14:textId="77777777" w:rsidR="002F7057" w:rsidRDefault="00A15A2B">
      <w:pPr>
        <w:pStyle w:val="Normal1"/>
        <w:tabs>
          <w:tab w:val="right" w:pos="9360"/>
        </w:tabs>
        <w:spacing w:after="0" w:line="240" w:lineRule="auto"/>
      </w:pPr>
      <w:r>
        <w:rPr>
          <w:b/>
          <w:sz w:val="20"/>
          <w:szCs w:val="20"/>
          <w:u w:val="single"/>
        </w:rPr>
        <w:t>4.) Group Presentation</w:t>
      </w:r>
      <w:r>
        <w:rPr>
          <w:sz w:val="20"/>
          <w:szCs w:val="20"/>
        </w:rPr>
        <w:tab/>
      </w:r>
      <w:r>
        <w:rPr>
          <w:b/>
          <w:sz w:val="20"/>
          <w:szCs w:val="20"/>
          <w:u w:val="single"/>
        </w:rPr>
        <w:t xml:space="preserve">(20% of final grade) </w:t>
      </w:r>
    </w:p>
    <w:p w14:paraId="3FF11E1E" w14:textId="77777777" w:rsidR="002F7057" w:rsidRDefault="00A15A2B">
      <w:pPr>
        <w:pStyle w:val="Normal1"/>
        <w:tabs>
          <w:tab w:val="right" w:pos="9360"/>
        </w:tabs>
        <w:spacing w:after="0" w:line="240" w:lineRule="auto"/>
      </w:pPr>
      <w:r>
        <w:rPr>
          <w:sz w:val="20"/>
          <w:szCs w:val="20"/>
        </w:rPr>
        <w:t xml:space="preserve">Students will be </w:t>
      </w:r>
      <w:r>
        <w:rPr>
          <w:sz w:val="20"/>
          <w:szCs w:val="20"/>
          <w:u w:val="single"/>
        </w:rPr>
        <w:t>required</w:t>
      </w:r>
      <w:r>
        <w:rPr>
          <w:sz w:val="20"/>
          <w:szCs w:val="20"/>
        </w:rPr>
        <w:t xml:space="preserve"> to group with classmates and choose to present on a topic of their choice from the syllabus. If you choose not to present on a syllabus topics, please check with instructor for prior approval. </w:t>
      </w:r>
    </w:p>
    <w:p w14:paraId="201D28A3" w14:textId="77777777" w:rsidR="002F7057" w:rsidRDefault="002F7057">
      <w:pPr>
        <w:pStyle w:val="Normal1"/>
        <w:tabs>
          <w:tab w:val="right" w:pos="9360"/>
        </w:tabs>
        <w:spacing w:after="0" w:line="240" w:lineRule="auto"/>
      </w:pPr>
    </w:p>
    <w:p w14:paraId="19ACB07C" w14:textId="77777777" w:rsidR="002F7057" w:rsidRDefault="00A15A2B">
      <w:pPr>
        <w:pStyle w:val="Normal1"/>
        <w:tabs>
          <w:tab w:val="right" w:pos="9360"/>
        </w:tabs>
        <w:spacing w:after="0" w:line="240" w:lineRule="auto"/>
      </w:pPr>
      <w:r>
        <w:rPr>
          <w:b/>
          <w:sz w:val="20"/>
          <w:szCs w:val="20"/>
          <w:u w:val="single"/>
        </w:rPr>
        <w:t>5.) Final Paper</w:t>
      </w:r>
      <w:r>
        <w:rPr>
          <w:b/>
          <w:sz w:val="20"/>
          <w:szCs w:val="20"/>
        </w:rPr>
        <w:tab/>
      </w:r>
      <w:r>
        <w:rPr>
          <w:b/>
          <w:sz w:val="20"/>
          <w:szCs w:val="20"/>
          <w:u w:val="single"/>
        </w:rPr>
        <w:t>(25% of final grade)</w:t>
      </w:r>
    </w:p>
    <w:p w14:paraId="10FB5287" w14:textId="2175BC7F" w:rsidR="002F7057" w:rsidRDefault="00A15A2B">
      <w:pPr>
        <w:pStyle w:val="Normal1"/>
        <w:spacing w:after="0" w:line="240" w:lineRule="auto"/>
      </w:pPr>
      <w:r>
        <w:rPr>
          <w:sz w:val="20"/>
          <w:szCs w:val="20"/>
        </w:rPr>
        <w:t xml:space="preserve">Students are </w:t>
      </w:r>
      <w:r>
        <w:rPr>
          <w:sz w:val="20"/>
          <w:szCs w:val="20"/>
          <w:u w:val="single"/>
        </w:rPr>
        <w:t>required</w:t>
      </w:r>
      <w:r>
        <w:rPr>
          <w:sz w:val="20"/>
          <w:szCs w:val="20"/>
        </w:rPr>
        <w:t xml:space="preserve"> to prepare a reflection</w:t>
      </w:r>
      <w:r w:rsidR="00493112">
        <w:rPr>
          <w:sz w:val="20"/>
          <w:szCs w:val="20"/>
        </w:rPr>
        <w:t xml:space="preserve"> paper (3-pages, double-spaced)</w:t>
      </w:r>
      <w:r>
        <w:rPr>
          <w:sz w:val="20"/>
          <w:szCs w:val="20"/>
        </w:rPr>
        <w:t xml:space="preserve"> tying the topics discussed in class with their mentoring experience. This reflection should be written in APA format, with at least two citations </w:t>
      </w:r>
      <w:r w:rsidR="00493112">
        <w:rPr>
          <w:sz w:val="20"/>
          <w:szCs w:val="20"/>
        </w:rPr>
        <w:t>included within your reflection.</w:t>
      </w:r>
    </w:p>
    <w:p w14:paraId="1499B17A" w14:textId="77777777" w:rsidR="002F7057" w:rsidRDefault="002F7057">
      <w:pPr>
        <w:pStyle w:val="Normal1"/>
        <w:spacing w:after="0" w:line="240" w:lineRule="auto"/>
      </w:pPr>
    </w:p>
    <w:p w14:paraId="673A6425" w14:textId="77777777" w:rsidR="002F7057" w:rsidRDefault="00A15A2B">
      <w:pPr>
        <w:pStyle w:val="Normal1"/>
        <w:spacing w:after="0" w:line="240" w:lineRule="auto"/>
      </w:pPr>
      <w:r>
        <w:rPr>
          <w:sz w:val="20"/>
          <w:szCs w:val="20"/>
        </w:rPr>
        <w:t>Grading Summary</w:t>
      </w:r>
    </w:p>
    <w:p w14:paraId="4620BC94" w14:textId="77777777" w:rsidR="002F7057" w:rsidRDefault="00A15A2B">
      <w:pPr>
        <w:pStyle w:val="Normal1"/>
        <w:tabs>
          <w:tab w:val="right" w:pos="9360"/>
        </w:tabs>
        <w:spacing w:after="0" w:line="240" w:lineRule="auto"/>
      </w:pPr>
      <w:r>
        <w:rPr>
          <w:sz w:val="20"/>
          <w:szCs w:val="20"/>
        </w:rPr>
        <w:t>1.) Attendance/Participation (10-dates)</w:t>
      </w:r>
      <w:r>
        <w:rPr>
          <w:sz w:val="20"/>
          <w:szCs w:val="20"/>
        </w:rPr>
        <w:tab/>
        <w:t>15%</w:t>
      </w:r>
    </w:p>
    <w:p w14:paraId="70EF4B23" w14:textId="77777777" w:rsidR="002F7057" w:rsidRDefault="00A15A2B">
      <w:pPr>
        <w:pStyle w:val="Normal1"/>
        <w:tabs>
          <w:tab w:val="right" w:pos="9360"/>
        </w:tabs>
        <w:spacing w:after="0" w:line="240" w:lineRule="auto"/>
      </w:pPr>
      <w:r>
        <w:rPr>
          <w:sz w:val="20"/>
          <w:szCs w:val="20"/>
        </w:rPr>
        <w:t>2.) Discussion Board Post (10-posts)</w:t>
      </w:r>
      <w:r>
        <w:rPr>
          <w:sz w:val="20"/>
          <w:szCs w:val="20"/>
        </w:rPr>
        <w:tab/>
        <w:t>20%</w:t>
      </w:r>
    </w:p>
    <w:p w14:paraId="27226199" w14:textId="77777777" w:rsidR="002F7057" w:rsidRDefault="00A15A2B">
      <w:pPr>
        <w:pStyle w:val="Normal1"/>
        <w:tabs>
          <w:tab w:val="right" w:pos="9360"/>
        </w:tabs>
        <w:spacing w:after="0" w:line="240" w:lineRule="auto"/>
      </w:pPr>
      <w:r>
        <w:rPr>
          <w:sz w:val="20"/>
          <w:szCs w:val="20"/>
        </w:rPr>
        <w:lastRenderedPageBreak/>
        <w:t>3.) Mid-Term Paper</w:t>
      </w:r>
      <w:r>
        <w:rPr>
          <w:sz w:val="20"/>
          <w:szCs w:val="20"/>
        </w:rPr>
        <w:tab/>
        <w:t>20%</w:t>
      </w:r>
    </w:p>
    <w:p w14:paraId="6D06E300" w14:textId="77777777" w:rsidR="002F7057" w:rsidRDefault="00A15A2B">
      <w:pPr>
        <w:pStyle w:val="Normal1"/>
        <w:tabs>
          <w:tab w:val="right" w:pos="9360"/>
        </w:tabs>
        <w:spacing w:after="0" w:line="240" w:lineRule="auto"/>
      </w:pPr>
      <w:r>
        <w:rPr>
          <w:sz w:val="20"/>
          <w:szCs w:val="20"/>
        </w:rPr>
        <w:t>4.) Group Presentation</w:t>
      </w:r>
      <w:r>
        <w:rPr>
          <w:sz w:val="20"/>
          <w:szCs w:val="20"/>
        </w:rPr>
        <w:tab/>
        <w:t>20%</w:t>
      </w:r>
    </w:p>
    <w:p w14:paraId="3C3F6E96" w14:textId="77777777" w:rsidR="002F7057" w:rsidRDefault="00A15A2B">
      <w:pPr>
        <w:pStyle w:val="Normal1"/>
        <w:tabs>
          <w:tab w:val="right" w:pos="9360"/>
        </w:tabs>
        <w:spacing w:after="0" w:line="240" w:lineRule="auto"/>
      </w:pPr>
      <w:r>
        <w:rPr>
          <w:sz w:val="20"/>
          <w:szCs w:val="20"/>
        </w:rPr>
        <w:t>5.) Final Reflection Paper</w:t>
      </w:r>
      <w:r>
        <w:rPr>
          <w:sz w:val="20"/>
          <w:szCs w:val="20"/>
        </w:rPr>
        <w:tab/>
      </w:r>
      <w:r>
        <w:rPr>
          <w:sz w:val="20"/>
          <w:szCs w:val="20"/>
          <w:u w:val="single"/>
        </w:rPr>
        <w:t>25%</w:t>
      </w:r>
    </w:p>
    <w:p w14:paraId="6882466F" w14:textId="77777777" w:rsidR="002F7057" w:rsidRDefault="00A15A2B">
      <w:pPr>
        <w:pStyle w:val="Normal1"/>
        <w:tabs>
          <w:tab w:val="right" w:pos="9360"/>
        </w:tabs>
        <w:spacing w:after="0" w:line="240" w:lineRule="auto"/>
      </w:pPr>
      <w:r>
        <w:rPr>
          <w:sz w:val="20"/>
          <w:szCs w:val="20"/>
        </w:rPr>
        <w:tab/>
        <w:t>=100%</w:t>
      </w:r>
    </w:p>
    <w:p w14:paraId="68D4F746" w14:textId="77777777" w:rsidR="002F7057" w:rsidRDefault="00A15A2B">
      <w:pPr>
        <w:pStyle w:val="Normal1"/>
        <w:spacing w:after="0" w:line="240" w:lineRule="auto"/>
      </w:pPr>
      <w:r>
        <w:rPr>
          <w:sz w:val="20"/>
          <w:szCs w:val="20"/>
        </w:rPr>
        <w:t>The final grades will be given as follows:</w:t>
      </w:r>
    </w:p>
    <w:p w14:paraId="4D1F284C" w14:textId="77777777" w:rsidR="002F7057" w:rsidRDefault="00A15A2B">
      <w:pPr>
        <w:pStyle w:val="Normal1"/>
        <w:spacing w:after="0" w:line="240" w:lineRule="auto"/>
      </w:pPr>
      <w:r>
        <w:rPr>
          <w:sz w:val="20"/>
          <w:szCs w:val="20"/>
        </w:rPr>
        <w:t>A      </w:t>
      </w:r>
      <w:r>
        <w:rPr>
          <w:sz w:val="20"/>
          <w:szCs w:val="20"/>
        </w:rPr>
        <w:tab/>
        <w:t>95+</w:t>
      </w:r>
    </w:p>
    <w:p w14:paraId="3F59CCB8" w14:textId="77777777" w:rsidR="002F7057" w:rsidRDefault="00A15A2B">
      <w:pPr>
        <w:pStyle w:val="Normal1"/>
        <w:spacing w:after="0" w:line="240" w:lineRule="auto"/>
      </w:pPr>
      <w:r>
        <w:rPr>
          <w:sz w:val="20"/>
          <w:szCs w:val="20"/>
        </w:rPr>
        <w:t>A-     </w:t>
      </w:r>
      <w:r>
        <w:rPr>
          <w:sz w:val="20"/>
          <w:szCs w:val="20"/>
        </w:rPr>
        <w:tab/>
        <w:t>90-94.5</w:t>
      </w:r>
    </w:p>
    <w:p w14:paraId="730F71E7" w14:textId="77777777" w:rsidR="002F7057" w:rsidRDefault="00A15A2B">
      <w:pPr>
        <w:pStyle w:val="Normal1"/>
        <w:spacing w:after="0" w:line="240" w:lineRule="auto"/>
      </w:pPr>
      <w:r>
        <w:rPr>
          <w:sz w:val="20"/>
          <w:szCs w:val="20"/>
        </w:rPr>
        <w:t>B+    </w:t>
      </w:r>
      <w:r>
        <w:rPr>
          <w:sz w:val="20"/>
          <w:szCs w:val="20"/>
        </w:rPr>
        <w:tab/>
        <w:t>87-89.4</w:t>
      </w:r>
    </w:p>
    <w:p w14:paraId="32919A90" w14:textId="77777777" w:rsidR="002F7057" w:rsidRDefault="00A15A2B">
      <w:pPr>
        <w:pStyle w:val="Normal1"/>
        <w:spacing w:after="0" w:line="240" w:lineRule="auto"/>
      </w:pPr>
      <w:r>
        <w:rPr>
          <w:sz w:val="20"/>
          <w:szCs w:val="20"/>
        </w:rPr>
        <w:t>B      </w:t>
      </w:r>
      <w:r>
        <w:rPr>
          <w:sz w:val="20"/>
          <w:szCs w:val="20"/>
        </w:rPr>
        <w:tab/>
        <w:t>83-86.4</w:t>
      </w:r>
    </w:p>
    <w:p w14:paraId="16E352AB" w14:textId="77777777" w:rsidR="002F7057" w:rsidRDefault="00A15A2B">
      <w:pPr>
        <w:pStyle w:val="Normal1"/>
        <w:spacing w:after="0" w:line="240" w:lineRule="auto"/>
      </w:pPr>
      <w:r>
        <w:rPr>
          <w:sz w:val="20"/>
          <w:szCs w:val="20"/>
        </w:rPr>
        <w:t>B-     </w:t>
      </w:r>
      <w:r>
        <w:rPr>
          <w:sz w:val="20"/>
          <w:szCs w:val="20"/>
        </w:rPr>
        <w:tab/>
        <w:t>80-82.4</w:t>
      </w:r>
    </w:p>
    <w:p w14:paraId="29E7211F" w14:textId="77777777" w:rsidR="002F7057" w:rsidRDefault="00A15A2B">
      <w:pPr>
        <w:pStyle w:val="Normal1"/>
        <w:spacing w:after="0" w:line="240" w:lineRule="auto"/>
      </w:pPr>
      <w:r>
        <w:rPr>
          <w:sz w:val="20"/>
          <w:szCs w:val="20"/>
        </w:rPr>
        <w:t>C+    </w:t>
      </w:r>
      <w:r>
        <w:rPr>
          <w:sz w:val="20"/>
          <w:szCs w:val="20"/>
        </w:rPr>
        <w:tab/>
        <w:t>77-79.4</w:t>
      </w:r>
    </w:p>
    <w:p w14:paraId="22EE622D" w14:textId="77777777" w:rsidR="002F7057" w:rsidRDefault="00A15A2B">
      <w:pPr>
        <w:pStyle w:val="Normal1"/>
        <w:spacing w:after="0" w:line="240" w:lineRule="auto"/>
      </w:pPr>
      <w:r>
        <w:rPr>
          <w:sz w:val="20"/>
          <w:szCs w:val="20"/>
        </w:rPr>
        <w:t>C      </w:t>
      </w:r>
      <w:r>
        <w:rPr>
          <w:sz w:val="20"/>
          <w:szCs w:val="20"/>
        </w:rPr>
        <w:tab/>
        <w:t>73-76.4</w:t>
      </w:r>
    </w:p>
    <w:p w14:paraId="2E392FDE" w14:textId="77777777" w:rsidR="002F7057" w:rsidRDefault="00A15A2B">
      <w:pPr>
        <w:pStyle w:val="Normal1"/>
        <w:spacing w:after="0" w:line="240" w:lineRule="auto"/>
      </w:pPr>
      <w:r>
        <w:rPr>
          <w:sz w:val="20"/>
          <w:szCs w:val="20"/>
        </w:rPr>
        <w:t>C-     </w:t>
      </w:r>
      <w:r>
        <w:rPr>
          <w:sz w:val="20"/>
          <w:szCs w:val="20"/>
        </w:rPr>
        <w:tab/>
        <w:t>70-72.4</w:t>
      </w:r>
    </w:p>
    <w:p w14:paraId="62EE111E" w14:textId="77777777" w:rsidR="002F7057" w:rsidRDefault="00A15A2B">
      <w:pPr>
        <w:pStyle w:val="Normal1"/>
        <w:spacing w:after="0" w:line="240" w:lineRule="auto"/>
      </w:pPr>
      <w:r w:rsidRPr="009B183C">
        <w:rPr>
          <w:sz w:val="20"/>
          <w:szCs w:val="20"/>
        </w:rPr>
        <w:t xml:space="preserve">Less </w:t>
      </w:r>
      <w:r w:rsidRPr="009B183C">
        <w:rPr>
          <w:sz w:val="20"/>
          <w:szCs w:val="20"/>
        </w:rPr>
        <w:tab/>
        <w:t>???</w:t>
      </w:r>
    </w:p>
    <w:p w14:paraId="621391F3" w14:textId="77777777" w:rsidR="002F7057" w:rsidRDefault="00A15A2B">
      <w:pPr>
        <w:pStyle w:val="Normal1"/>
        <w:spacing w:after="240" w:line="240" w:lineRule="auto"/>
        <w:jc w:val="center"/>
      </w:pPr>
      <w:r>
        <w:rPr>
          <w:rFonts w:ascii="Times New Roman" w:eastAsia="Times New Roman" w:hAnsi="Times New Roman" w:cs="Times New Roman"/>
          <w:sz w:val="24"/>
          <w:szCs w:val="24"/>
        </w:rPr>
        <w:br/>
      </w:r>
      <w:r>
        <w:rPr>
          <w:b/>
          <w:sz w:val="20"/>
          <w:szCs w:val="20"/>
          <w:u w:val="single"/>
        </w:rPr>
        <w:t>COURSE POLICIES</w:t>
      </w:r>
    </w:p>
    <w:p w14:paraId="23D30041" w14:textId="77777777" w:rsidR="002F7057" w:rsidRDefault="00A15A2B">
      <w:pPr>
        <w:pStyle w:val="Normal1"/>
        <w:spacing w:after="0" w:line="240" w:lineRule="auto"/>
      </w:pPr>
      <w:r>
        <w:rPr>
          <w:b/>
          <w:sz w:val="20"/>
          <w:szCs w:val="20"/>
        </w:rPr>
        <w:t>University of Texas Honor Code</w:t>
      </w:r>
    </w:p>
    <w:p w14:paraId="70BD8372" w14:textId="77777777" w:rsidR="002F7057" w:rsidRDefault="00A15A2B">
      <w:pPr>
        <w:pStyle w:val="Normal1"/>
        <w:spacing w:after="0" w:line="240" w:lineRule="auto"/>
      </w:pPr>
      <w:r>
        <w:rPr>
          <w:sz w:val="20"/>
          <w:szCs w:val="20"/>
        </w:rPr>
        <w:t>The core values of The University of Texas at Austin are learning, discovery, freedom, leadership, individual opportunity, and responsibility. Each member of the university is expected to uphold these values through integrity, honesty, trust, fairness, and respect toward peers and community.</w:t>
      </w:r>
    </w:p>
    <w:p w14:paraId="31689158" w14:textId="77777777" w:rsidR="002F7057" w:rsidRDefault="002F7057">
      <w:pPr>
        <w:pStyle w:val="Normal1"/>
        <w:spacing w:after="0" w:line="240" w:lineRule="auto"/>
      </w:pPr>
    </w:p>
    <w:p w14:paraId="139CAA39" w14:textId="77777777" w:rsidR="002F7057" w:rsidRDefault="00A15A2B">
      <w:pPr>
        <w:pStyle w:val="Normal1"/>
        <w:spacing w:after="0" w:line="240" w:lineRule="auto"/>
      </w:pPr>
      <w:r>
        <w:rPr>
          <w:b/>
          <w:sz w:val="20"/>
          <w:szCs w:val="20"/>
        </w:rPr>
        <w:t>Documented Disability Statement</w:t>
      </w:r>
    </w:p>
    <w:p w14:paraId="7C3B0A98" w14:textId="77777777" w:rsidR="002F7057" w:rsidRDefault="00A15A2B">
      <w:pPr>
        <w:pStyle w:val="Normal1"/>
        <w:spacing w:after="0" w:line="240" w:lineRule="auto"/>
      </w:pPr>
      <w:r>
        <w:rPr>
          <w:sz w:val="20"/>
          <w:szCs w:val="20"/>
        </w:rPr>
        <w:t>The University of Texas at Austin provides upon request appropriate academic accommodations for qualified students with disabilities. For more information, contact Services for Students with Disabilities at 471-6259 (voice) or 232-2937 (video phone) or</w:t>
      </w:r>
      <w:hyperlink r:id="rId12">
        <w:r>
          <w:rPr>
            <w:color w:val="1155CC"/>
            <w:sz w:val="20"/>
            <w:szCs w:val="20"/>
          </w:rPr>
          <w:t xml:space="preserve"> </w:t>
        </w:r>
      </w:hyperlink>
      <w:hyperlink r:id="rId13">
        <w:r>
          <w:rPr>
            <w:color w:val="0000FF"/>
            <w:sz w:val="20"/>
            <w:szCs w:val="20"/>
            <w:u w:val="single"/>
          </w:rPr>
          <w:t>http://www.utexas.edu/diversity/ddce/ssd</w:t>
        </w:r>
      </w:hyperlink>
      <w:hyperlink r:id="rId14"/>
    </w:p>
    <w:p w14:paraId="00126AC6" w14:textId="77777777" w:rsidR="002F7057" w:rsidRDefault="00D42FEA">
      <w:pPr>
        <w:pStyle w:val="Normal1"/>
        <w:spacing w:after="0" w:line="240" w:lineRule="auto"/>
      </w:pPr>
      <w:hyperlink r:id="rId15"/>
    </w:p>
    <w:p w14:paraId="5D96E3A7" w14:textId="77777777" w:rsidR="002F7057" w:rsidRDefault="00A15A2B">
      <w:pPr>
        <w:pStyle w:val="Normal1"/>
        <w:spacing w:after="0" w:line="240" w:lineRule="auto"/>
      </w:pPr>
      <w:r>
        <w:rPr>
          <w:b/>
          <w:sz w:val="20"/>
          <w:szCs w:val="20"/>
        </w:rPr>
        <w:t>Use of E-Mail for Official Correspondence to Students</w:t>
      </w:r>
    </w:p>
    <w:p w14:paraId="00A86094" w14:textId="77777777" w:rsidR="002F7057" w:rsidRDefault="00A15A2B">
      <w:pPr>
        <w:pStyle w:val="Normal1"/>
        <w:spacing w:after="0" w:line="240" w:lineRule="auto"/>
      </w:pPr>
      <w:r>
        <w:rPr>
          <w:sz w:val="20"/>
          <w:szCs w:val="20"/>
        </w:rPr>
        <w:t>E-mail is recognized as an official mode of university correspondence; therefore, you are responsible for reading your e-mail for university and course-related information and announcements. You are responsible to keep the university informed about changes to your e-mail address. You should check your e-mail regularly and frequently to stay current with university-related communications, some of which may be time-critical. You can find UT Austin’s policies and instructions for updating your e-mail address at</w:t>
      </w:r>
      <w:hyperlink r:id="rId16">
        <w:r>
          <w:rPr>
            <w:color w:val="1155CC"/>
            <w:sz w:val="20"/>
            <w:szCs w:val="20"/>
          </w:rPr>
          <w:t xml:space="preserve"> </w:t>
        </w:r>
      </w:hyperlink>
      <w:hyperlink r:id="rId17">
        <w:r>
          <w:rPr>
            <w:color w:val="0000FF"/>
            <w:sz w:val="20"/>
            <w:szCs w:val="20"/>
            <w:u w:val="single"/>
          </w:rPr>
          <w:t>http://www.utexas.edu/its/policies/emailnotify.php</w:t>
        </w:r>
      </w:hyperlink>
      <w:hyperlink r:id="rId18"/>
    </w:p>
    <w:p w14:paraId="568DC5E3" w14:textId="77777777" w:rsidR="002F7057" w:rsidRDefault="00D42FEA">
      <w:pPr>
        <w:pStyle w:val="Normal1"/>
        <w:spacing w:after="0" w:line="240" w:lineRule="auto"/>
      </w:pPr>
      <w:hyperlink r:id="rId19"/>
    </w:p>
    <w:p w14:paraId="17ED712E" w14:textId="77777777" w:rsidR="002F7057" w:rsidRDefault="00A15A2B">
      <w:pPr>
        <w:pStyle w:val="Normal1"/>
        <w:spacing w:after="0" w:line="240" w:lineRule="auto"/>
      </w:pPr>
      <w:r>
        <w:rPr>
          <w:b/>
          <w:sz w:val="20"/>
          <w:szCs w:val="20"/>
        </w:rPr>
        <w:t>Religious Holy Days</w:t>
      </w:r>
    </w:p>
    <w:p w14:paraId="0B1BBD3E" w14:textId="77777777" w:rsidR="002F7057" w:rsidRDefault="00A15A2B">
      <w:pPr>
        <w:pStyle w:val="Normal1"/>
        <w:spacing w:after="0" w:line="240" w:lineRule="auto"/>
      </w:pPr>
      <w:r>
        <w:rPr>
          <w:sz w:val="20"/>
          <w:szCs w:val="20"/>
        </w:rPr>
        <w:t>By UT Austin policy, you must notify us of your pending absence at least fourteen days prior to the date of observance of a religious holy day. If you must miss a class, an examination, a work assignment, or a project in order to observe a religious holy day, we will give you an opportunity to complete the missed work within a reasonable time after the absence.</w:t>
      </w:r>
    </w:p>
    <w:p w14:paraId="4237AA99" w14:textId="77777777" w:rsidR="002F7057" w:rsidRDefault="002F7057">
      <w:pPr>
        <w:pStyle w:val="Normal1"/>
        <w:spacing w:after="0" w:line="240" w:lineRule="auto"/>
      </w:pPr>
    </w:p>
    <w:p w14:paraId="6C987676" w14:textId="77777777" w:rsidR="002F7057" w:rsidRDefault="00A15A2B">
      <w:pPr>
        <w:pStyle w:val="Normal1"/>
        <w:spacing w:after="0" w:line="240" w:lineRule="auto"/>
      </w:pPr>
      <w:r>
        <w:rPr>
          <w:b/>
          <w:sz w:val="20"/>
          <w:szCs w:val="20"/>
        </w:rPr>
        <w:t>Behavior Concerns Advice Line (BCAL)</w:t>
      </w:r>
    </w:p>
    <w:p w14:paraId="300586A1" w14:textId="77777777" w:rsidR="002F7057" w:rsidRDefault="00A15A2B">
      <w:pPr>
        <w:pStyle w:val="Normal1"/>
        <w:spacing w:after="0" w:line="240" w:lineRule="auto"/>
      </w:pPr>
      <w:r>
        <w:rPr>
          <w:sz w:val="20"/>
          <w:szCs w:val="20"/>
        </w:rPr>
        <w:t>If you are worried about someone who is acting differently, you may use the Behavior Concerns Advice Line to discuss by phone your concerns about another individual’s behavior. This service is provided through a partnership among the Office of the Dean of Students, the Counseling and Mental Health Center (CMHC), the Employee Assistance Program (EAP), and The University of Texas Police Department (UTPD). Call 512-232-5050 or visit</w:t>
      </w:r>
      <w:hyperlink r:id="rId20">
        <w:r>
          <w:rPr>
            <w:sz w:val="20"/>
            <w:szCs w:val="20"/>
          </w:rPr>
          <w:t xml:space="preserve"> </w:t>
        </w:r>
      </w:hyperlink>
      <w:hyperlink r:id="rId21">
        <w:r>
          <w:rPr>
            <w:color w:val="0000FF"/>
            <w:sz w:val="20"/>
            <w:szCs w:val="20"/>
            <w:u w:val="single"/>
          </w:rPr>
          <w:t>http://www.utexas.edu/safety/bcal</w:t>
        </w:r>
      </w:hyperlink>
      <w:hyperlink r:id="rId22"/>
    </w:p>
    <w:p w14:paraId="5F0A8868" w14:textId="77777777" w:rsidR="002F7057" w:rsidRDefault="00D42FEA">
      <w:pPr>
        <w:pStyle w:val="Normal1"/>
        <w:spacing w:after="0" w:line="240" w:lineRule="auto"/>
      </w:pPr>
      <w:hyperlink r:id="rId23"/>
    </w:p>
    <w:p w14:paraId="321FE748" w14:textId="77777777" w:rsidR="002F7057" w:rsidRDefault="00A15A2B">
      <w:pPr>
        <w:pStyle w:val="Normal1"/>
        <w:spacing w:after="0" w:line="240" w:lineRule="auto"/>
      </w:pPr>
      <w:r>
        <w:rPr>
          <w:b/>
          <w:sz w:val="20"/>
          <w:szCs w:val="20"/>
        </w:rPr>
        <w:t>Use of CANVAS in Class</w:t>
      </w:r>
    </w:p>
    <w:p w14:paraId="0CF88568" w14:textId="77777777" w:rsidR="002F7057" w:rsidRDefault="00A15A2B">
      <w:pPr>
        <w:pStyle w:val="Normal1"/>
        <w:spacing w:after="0" w:line="240" w:lineRule="auto"/>
      </w:pPr>
      <w:r>
        <w:rPr>
          <w:sz w:val="20"/>
          <w:szCs w:val="20"/>
        </w:rPr>
        <w:t xml:space="preserve">In this </w:t>
      </w:r>
      <w:proofErr w:type="gramStart"/>
      <w:r>
        <w:rPr>
          <w:sz w:val="20"/>
          <w:szCs w:val="20"/>
        </w:rPr>
        <w:t>class</w:t>
      </w:r>
      <w:proofErr w:type="gramEnd"/>
      <w:r>
        <w:rPr>
          <w:sz w:val="20"/>
          <w:szCs w:val="20"/>
        </w:rPr>
        <w:t xml:space="preserve"> we will use CANVAS—a Web-based course management system with password-protected access at</w:t>
      </w:r>
      <w:hyperlink r:id="rId24">
        <w:r>
          <w:rPr>
            <w:sz w:val="20"/>
            <w:szCs w:val="20"/>
          </w:rPr>
          <w:t xml:space="preserve"> </w:t>
        </w:r>
      </w:hyperlink>
      <w:hyperlink r:id="rId25">
        <w:r>
          <w:rPr>
            <w:color w:val="0000FF"/>
            <w:sz w:val="20"/>
            <w:szCs w:val="20"/>
            <w:u w:val="single"/>
          </w:rPr>
          <w:t>http://canvas.utexas.edu/</w:t>
        </w:r>
      </w:hyperlink>
      <w:r>
        <w:rPr>
          <w:sz w:val="20"/>
          <w:szCs w:val="20"/>
        </w:rPr>
        <w:t xml:space="preserve"> —to distribute course materials, to communicate and collaborate online, to post grades, and to submit assignments. You can find support in using Blackboard at the ITS Help Desk at (512) 475-9400, Monday through Friday, 8 a.m. to 6 p.m., so plan accordingly.</w:t>
      </w:r>
    </w:p>
    <w:p w14:paraId="3522AEDD" w14:textId="77777777" w:rsidR="002F7057" w:rsidRDefault="002F7057">
      <w:pPr>
        <w:pStyle w:val="Normal1"/>
        <w:spacing w:after="0" w:line="240" w:lineRule="auto"/>
      </w:pPr>
    </w:p>
    <w:p w14:paraId="0E9B2416" w14:textId="77777777" w:rsidR="002F7057" w:rsidRDefault="00A15A2B">
      <w:pPr>
        <w:pStyle w:val="Normal1"/>
        <w:spacing w:after="0" w:line="240" w:lineRule="auto"/>
      </w:pPr>
      <w:r>
        <w:rPr>
          <w:b/>
          <w:sz w:val="20"/>
          <w:szCs w:val="20"/>
        </w:rPr>
        <w:t>Feedback Statement</w:t>
      </w:r>
    </w:p>
    <w:p w14:paraId="70C424A0" w14:textId="77777777" w:rsidR="002F7057" w:rsidRDefault="00A15A2B">
      <w:pPr>
        <w:pStyle w:val="Normal1"/>
        <w:spacing w:after="0" w:line="240" w:lineRule="auto"/>
      </w:pPr>
      <w:r>
        <w:rPr>
          <w:sz w:val="20"/>
          <w:szCs w:val="20"/>
        </w:rPr>
        <w:lastRenderedPageBreak/>
        <w:t xml:space="preserve">During this </w:t>
      </w:r>
      <w:proofErr w:type="gramStart"/>
      <w:r>
        <w:rPr>
          <w:sz w:val="20"/>
          <w:szCs w:val="20"/>
        </w:rPr>
        <w:t>course</w:t>
      </w:r>
      <w:proofErr w:type="gramEnd"/>
      <w:r>
        <w:rPr>
          <w:sz w:val="20"/>
          <w:szCs w:val="20"/>
        </w:rPr>
        <w:t xml:space="preserve"> we will be asking you to give us feedback on your learning in informal as well as formal ways, including through anonymous surveys about how our teaching strategies are helping or hindering your learning. It is very important for us to know your reaction to what we are doing in class, so we encourage you to respond to these surveys, ensuring that together we can create an environment effective for teaching and learning.</w:t>
      </w:r>
    </w:p>
    <w:p w14:paraId="2FBDF6A7" w14:textId="77777777" w:rsidR="002F7057" w:rsidRDefault="002F7057">
      <w:pPr>
        <w:pStyle w:val="Normal1"/>
        <w:spacing w:after="0" w:line="240" w:lineRule="auto"/>
      </w:pPr>
    </w:p>
    <w:p w14:paraId="25AC2722" w14:textId="77777777" w:rsidR="002F7057" w:rsidRDefault="00A15A2B">
      <w:pPr>
        <w:pStyle w:val="Normal1"/>
        <w:spacing w:after="0" w:line="240" w:lineRule="auto"/>
      </w:pPr>
      <w:r>
        <w:rPr>
          <w:b/>
          <w:sz w:val="20"/>
          <w:szCs w:val="20"/>
        </w:rPr>
        <w:t>Emergency Evacuation Policy</w:t>
      </w:r>
    </w:p>
    <w:p w14:paraId="5865FB3F" w14:textId="77777777" w:rsidR="002F7057" w:rsidRDefault="00A15A2B">
      <w:pPr>
        <w:pStyle w:val="Normal1"/>
        <w:spacing w:after="0" w:line="240" w:lineRule="auto"/>
      </w:pPr>
      <w:r>
        <w:rPr>
          <w:sz w:val="20"/>
          <w:szCs w:val="20"/>
        </w:rPr>
        <w:t xml:space="preserve">Occupants of buildings on the UT Austin campus are required to evacuate and assemble outside when a fire alarm is activated or an announcement is made. Please be aware of the following policies regarding evacuation: Familiarize yourself with all exit doors of the classroom and the building. Remember that the nearest exit door may not be the one you used when you entered the building. If you require assistance to evacuate, inform me in writing during the first week of class. In the event of an evacuation, follow my instructions or those of class instructors. Do not re-enter a building unless you are given instructions by the Austin Fire Department, the UT Austin Police Department, or the Fire Prevention Services office. </w:t>
      </w:r>
    </w:p>
    <w:p w14:paraId="5B648D0E" w14:textId="77777777" w:rsidR="002F7057" w:rsidRDefault="002F7057">
      <w:pPr>
        <w:pStyle w:val="Normal1"/>
        <w:spacing w:after="0" w:line="240" w:lineRule="auto"/>
      </w:pPr>
    </w:p>
    <w:sectPr w:rsidR="002F7057">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3393F" w14:textId="77777777" w:rsidR="00D42FEA" w:rsidRDefault="00D42FEA">
      <w:pPr>
        <w:spacing w:after="0" w:line="240" w:lineRule="auto"/>
      </w:pPr>
      <w:r>
        <w:separator/>
      </w:r>
    </w:p>
  </w:endnote>
  <w:endnote w:type="continuationSeparator" w:id="0">
    <w:p w14:paraId="37E7088C" w14:textId="77777777" w:rsidR="00D42FEA" w:rsidRDefault="00D4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71E86" w14:textId="77777777" w:rsidR="009B183C" w:rsidRDefault="009B183C">
    <w:pPr>
      <w:pStyle w:val="Normal1"/>
      <w:jc w:val="right"/>
    </w:pPr>
    <w:r>
      <w:fldChar w:fldCharType="begin"/>
    </w:r>
    <w:r>
      <w:instrText>PAGE</w:instrText>
    </w:r>
    <w:r>
      <w:fldChar w:fldCharType="separate"/>
    </w:r>
    <w:r w:rsidR="00B270E4">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61D3E" w14:textId="77777777" w:rsidR="00D42FEA" w:rsidRDefault="00D42FEA">
      <w:pPr>
        <w:spacing w:after="0" w:line="240" w:lineRule="auto"/>
      </w:pPr>
      <w:r>
        <w:separator/>
      </w:r>
    </w:p>
  </w:footnote>
  <w:footnote w:type="continuationSeparator" w:id="0">
    <w:p w14:paraId="18E2D79D" w14:textId="77777777" w:rsidR="00D42FEA" w:rsidRDefault="00D42FE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5288"/>
    <w:multiLevelType w:val="multilevel"/>
    <w:tmpl w:val="06D208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A074DDF"/>
    <w:multiLevelType w:val="hybridMultilevel"/>
    <w:tmpl w:val="527A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F7C73"/>
    <w:multiLevelType w:val="multilevel"/>
    <w:tmpl w:val="130C2DF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35221115"/>
    <w:multiLevelType w:val="multilevel"/>
    <w:tmpl w:val="0DD62E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31F3B4F"/>
    <w:multiLevelType w:val="multilevel"/>
    <w:tmpl w:val="E92E369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nsid w:val="4A63097F"/>
    <w:multiLevelType w:val="multilevel"/>
    <w:tmpl w:val="1A3485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4FAE0741"/>
    <w:multiLevelType w:val="hybridMultilevel"/>
    <w:tmpl w:val="9092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9A3634"/>
    <w:multiLevelType w:val="hybridMultilevel"/>
    <w:tmpl w:val="34A6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11AD2"/>
    <w:multiLevelType w:val="hybridMultilevel"/>
    <w:tmpl w:val="5784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147780"/>
    <w:multiLevelType w:val="multilevel"/>
    <w:tmpl w:val="91E208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7B610B00"/>
    <w:multiLevelType w:val="multilevel"/>
    <w:tmpl w:val="3B6292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B670227"/>
    <w:multiLevelType w:val="multilevel"/>
    <w:tmpl w:val="6E1A64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9"/>
  </w:num>
  <w:num w:numId="3">
    <w:abstractNumId w:val="11"/>
  </w:num>
  <w:num w:numId="4">
    <w:abstractNumId w:val="10"/>
  </w:num>
  <w:num w:numId="5">
    <w:abstractNumId w:val="3"/>
  </w:num>
  <w:num w:numId="6">
    <w:abstractNumId w:val="0"/>
  </w:num>
  <w:num w:numId="7">
    <w:abstractNumId w:val="2"/>
  </w:num>
  <w:num w:numId="8">
    <w:abstractNumId w:val="5"/>
  </w:num>
  <w:num w:numId="9">
    <w:abstractNumId w:val="6"/>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F7057"/>
    <w:rsid w:val="00055E98"/>
    <w:rsid w:val="00082920"/>
    <w:rsid w:val="00253BB2"/>
    <w:rsid w:val="002F7057"/>
    <w:rsid w:val="00336B94"/>
    <w:rsid w:val="003C0D51"/>
    <w:rsid w:val="00493112"/>
    <w:rsid w:val="004A4DE1"/>
    <w:rsid w:val="004D588B"/>
    <w:rsid w:val="005B4CBD"/>
    <w:rsid w:val="006B2838"/>
    <w:rsid w:val="008514FC"/>
    <w:rsid w:val="008A45A2"/>
    <w:rsid w:val="008F415B"/>
    <w:rsid w:val="00930198"/>
    <w:rsid w:val="00994D53"/>
    <w:rsid w:val="009B183C"/>
    <w:rsid w:val="009E6FDA"/>
    <w:rsid w:val="00A15A2B"/>
    <w:rsid w:val="00B270E4"/>
    <w:rsid w:val="00B5340E"/>
    <w:rsid w:val="00B7736C"/>
    <w:rsid w:val="00CD13C2"/>
    <w:rsid w:val="00D42FEA"/>
    <w:rsid w:val="2FF0F2E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259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9B18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wl.english.purdue.edu/owl/resource/560/01/" TargetMode="External"/><Relationship Id="rId20" Type="http://schemas.openxmlformats.org/officeDocument/2006/relationships/hyperlink" Target="http://www.utexas.edu/safety/bcal" TargetMode="External"/><Relationship Id="rId21" Type="http://schemas.openxmlformats.org/officeDocument/2006/relationships/hyperlink" Target="http://www.utexas.edu/safety/bcal" TargetMode="External"/><Relationship Id="rId22" Type="http://schemas.openxmlformats.org/officeDocument/2006/relationships/hyperlink" Target="http://www.utexas.edu/safety/bcal" TargetMode="External"/><Relationship Id="rId23" Type="http://schemas.openxmlformats.org/officeDocument/2006/relationships/hyperlink" Target="http://www.utexas.edu/safety/bcal" TargetMode="External"/><Relationship Id="rId24" Type="http://schemas.openxmlformats.org/officeDocument/2006/relationships/hyperlink" Target="http://canvas.utexas.edu/" TargetMode="External"/><Relationship Id="rId25" Type="http://schemas.openxmlformats.org/officeDocument/2006/relationships/hyperlink" Target="http://canvas.utexas.edu/" TargetMode="Externa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youtube.com/watch?v=4FCGUaOKRks" TargetMode="External"/><Relationship Id="rId11" Type="http://schemas.openxmlformats.org/officeDocument/2006/relationships/hyperlink" Target="https://www.youtube.com/watch?v=4FCGUaOKRks" TargetMode="External"/><Relationship Id="rId12" Type="http://schemas.openxmlformats.org/officeDocument/2006/relationships/hyperlink" Target="http://www.utexas.edu/diversity/ddce/ssd" TargetMode="External"/><Relationship Id="rId13" Type="http://schemas.openxmlformats.org/officeDocument/2006/relationships/hyperlink" Target="http://www.utexas.edu/diversity/ddce/ssd" TargetMode="External"/><Relationship Id="rId14" Type="http://schemas.openxmlformats.org/officeDocument/2006/relationships/hyperlink" Target="http://www.utexas.edu/diversity/ddce/ssd" TargetMode="External"/><Relationship Id="rId15" Type="http://schemas.openxmlformats.org/officeDocument/2006/relationships/hyperlink" Target="http://www.utexas.edu/diversity/ddce/ssd" TargetMode="External"/><Relationship Id="rId16" Type="http://schemas.openxmlformats.org/officeDocument/2006/relationships/hyperlink" Target="http://www.utexas.edu/its/policies/emailnotify.php" TargetMode="External"/><Relationship Id="rId17" Type="http://schemas.openxmlformats.org/officeDocument/2006/relationships/hyperlink" Target="http://www.utexas.edu/its/policies/emailnotify.php" TargetMode="External"/><Relationship Id="rId18" Type="http://schemas.openxmlformats.org/officeDocument/2006/relationships/hyperlink" Target="http://www.utexas.edu/its/policies/emailnotify.php" TargetMode="External"/><Relationship Id="rId19" Type="http://schemas.openxmlformats.org/officeDocument/2006/relationships/hyperlink" Target="http://www.utexas.edu/its/policies/emailnotify.ph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vsaenz@mail.utexas.edu" TargetMode="External"/><Relationship Id="rId8" Type="http://schemas.openxmlformats.org/officeDocument/2006/relationships/hyperlink" Target="mailto:ecampos@austin.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1886</Words>
  <Characters>10753</Characters>
  <Application>Microsoft Macintosh Word</Application>
  <DocSecurity>0</DocSecurity>
  <Lines>89</Lines>
  <Paragraphs>25</Paragraphs>
  <ScaleCrop>false</ScaleCrop>
  <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Campos, Emmet E</cp:lastModifiedBy>
  <cp:revision>3</cp:revision>
  <dcterms:created xsi:type="dcterms:W3CDTF">2017-06-15T22:26:00Z</dcterms:created>
  <dcterms:modified xsi:type="dcterms:W3CDTF">2017-06-15T22:27:00Z</dcterms:modified>
</cp:coreProperties>
</file>